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DFACB">
      <w:pPr>
        <w:pStyle w:val="11"/>
        <w:pageBreakBefore w:val="0"/>
        <w:widowControl/>
        <w:shd w:val="clear" w:fill="FFFFFF"/>
        <w:kinsoku/>
        <w:wordWrap/>
        <w:autoSpaceDE/>
        <w:autoSpaceDN/>
        <w:bidi w:val="0"/>
        <w:adjustRightInd/>
        <w:spacing w:line="240" w:lineRule="auto"/>
        <w:textAlignment w:val="auto"/>
        <w:rPr>
          <w:rFonts w:hint="eastAsia" w:ascii="Times New Roman" w:hAnsi="Times New Roman" w:eastAsia="宋体"/>
          <w:sz w:val="24"/>
          <w:szCs w:val="24"/>
          <w:lang w:eastAsia="zh-CN"/>
        </w:rPr>
      </w:pPr>
      <mc:AlternateContent>
        <mc:Choice Requires="wpsCustomData">
          <wpsCustomData:docfieldStart id="0" docfieldname="附件_1" hidden="0" print="1" readonly="0" index="1"/>
        </mc:Choice>
      </mc:AlternateContent>
      <w:r>
        <w:rPr>
          <w:rFonts w:ascii="Times New Roman" w:hAnsi="Times New Roman" w:eastAsia="宋体"/>
          <w:sz w:val="24"/>
          <w:szCs w:val="24"/>
        </w:rPr>
        <w:t>附件</w:t>
      </w:r>
      <w:r>
        <w:rPr>
          <w:rFonts w:hint="eastAsia" w:ascii="Times New Roman" w:hAnsi="Times New Roman" w:eastAsia="宋体"/>
          <w:sz w:val="24"/>
          <w:szCs w:val="24"/>
          <w:lang w:val="en-US" w:eastAsia="zh-CN"/>
        </w:rPr>
        <w:t>一：</w:t>
      </w:r>
      <mc:AlternateContent>
        <mc:Choice Requires="wpsCustomData">
          <wpsCustomData:docfieldEnd id="0"/>
        </mc:Choice>
      </mc:AlternateContent>
    </w:p>
    <w:p w14:paraId="15DB8590">
      <w:pPr>
        <w:pStyle w:val="7"/>
        <w:pageBreakBefore w:val="0"/>
        <w:widowControl/>
        <w:shd w:val="clear" w:fill="FFFFFF"/>
        <w:kinsoku/>
        <w:wordWrap/>
        <w:autoSpaceDE/>
        <w:autoSpaceDN/>
        <w:bidi w:val="0"/>
        <w:adjustRightInd/>
        <w:spacing w:line="240" w:lineRule="auto"/>
        <w:textAlignment w:val="auto"/>
        <w:rPr>
          <w:rFonts w:ascii="Times New Roman" w:hAnsi="Times New Roman" w:eastAsia="宋体"/>
          <w:sz w:val="36"/>
          <w:szCs w:val="36"/>
        </w:rPr>
      </w:pPr>
      <mc:AlternateContent>
        <mc:Choice Requires="wpsCustomData">
          <wpsCustomData:docfieldStart id="1" docfieldname="FJ_1" hidden="0" print="1" readonly="0" index="2"/>
        </mc:Choice>
      </mc:AlternateContent>
      <w:r>
        <w:rPr>
          <w:rFonts w:ascii="Times New Roman" w:hAnsi="Times New Roman" w:eastAsia="宋体"/>
          <w:b/>
          <w:bCs/>
          <w:sz w:val="36"/>
          <w:szCs w:val="36"/>
        </w:rPr>
        <w:t>2026年温州市优秀建筑装饰工程各子项申报规模要求</w:t>
      </w:r>
      <mc:AlternateContent>
        <mc:Choice Requires="wpsCustomData">
          <wpsCustomData:docfieldEnd id="1"/>
        </mc:Choice>
      </mc:AlternateContent>
    </w:p>
    <w:p w14:paraId="26B96CCD">
      <w:pPr>
        <w:pStyle w:val="12"/>
        <w:pageBreakBefore w:val="0"/>
        <w:widowControl/>
        <w:kinsoku/>
        <w:wordWrap/>
        <w:autoSpaceDE/>
        <w:autoSpaceDN/>
        <w:bidi w:val="0"/>
        <w:adjustRightInd/>
        <w:spacing w:line="240" w:lineRule="auto"/>
        <w:jc w:val="left"/>
        <w:textAlignment w:val="auto"/>
        <w:rPr>
          <w:rFonts w:ascii="Times New Roman" w:hAnsi="Times New Roman" w:eastAsia="宋体"/>
        </w:rPr>
      </w:pPr>
      <w:r>
        <w:rPr>
          <w:rFonts w:ascii="Times New Roman" w:hAnsi="Times New Roman" w:eastAsia="宋体"/>
        </w:rPr>
        <w:pict>
          <v:rect id="_x0000_i1025" o:spt="1" style="height:1.5pt;width:432pt;" fillcolor="#0F1115" filled="t" stroked="f" coordsize="21600,21600" o:hr="t" o:hrstd="t" o:hrnoshade="t" o:hralign="center">
            <v:path/>
            <v:fill on="t" focussize="0,0"/>
            <v:stroke on="f"/>
            <v:imagedata o:title=""/>
            <o:lock v:ext="edit"/>
            <w10:wrap type="none"/>
            <w10:anchorlock/>
          </v:rect>
        </w:pict>
      </w:r>
      <w:r>
        <w:rPr>
          <w:rFonts w:ascii="Times New Roman" w:hAnsi="Times New Roman" w:eastAsia="宋体"/>
          <w:b/>
          <w:bCs/>
          <w:sz w:val="28"/>
          <w:szCs w:val="28"/>
        </w:rPr>
        <w:t>一、公共建筑装饰类</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7"/>
        <w:gridCol w:w="1430"/>
        <w:gridCol w:w="2224"/>
        <w:gridCol w:w="1909"/>
        <w:gridCol w:w="2272"/>
      </w:tblGrid>
      <w:tr w14:paraId="56DB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87" w:type="dxa"/>
            <w:tcBorders>
              <w:top w:val="single" w:color="auto" w:sz="12" w:space="0"/>
              <w:left w:val="nil"/>
              <w:bottom w:val="nil"/>
              <w:right w:val="nil"/>
            </w:tcBorders>
            <w:shd w:val="clear" w:color="auto" w:fill="auto"/>
            <w:noWrap w:val="0"/>
            <w:tcMar>
              <w:top w:w="150" w:type="dxa"/>
              <w:left w:w="-1" w:type="dxa"/>
              <w:bottom w:w="150" w:type="dxa"/>
              <w:right w:w="240" w:type="dxa"/>
            </w:tcMar>
            <w:vAlign w:val="center"/>
          </w:tcPr>
          <w:p w14:paraId="4495EA8D">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序号</w:t>
            </w:r>
          </w:p>
        </w:tc>
        <w:tc>
          <w:tcPr>
            <w:tcW w:w="1430" w:type="dxa"/>
            <w:tcBorders>
              <w:top w:val="single" w:color="auto" w:sz="12" w:space="0"/>
              <w:left w:val="nil"/>
              <w:bottom w:val="nil"/>
              <w:right w:val="nil"/>
            </w:tcBorders>
            <w:shd w:val="clear" w:color="auto" w:fill="auto"/>
            <w:noWrap w:val="0"/>
            <w:tcMar>
              <w:top w:w="150" w:type="dxa"/>
              <w:left w:w="240" w:type="dxa"/>
              <w:bottom w:w="150" w:type="dxa"/>
              <w:right w:w="240" w:type="dxa"/>
            </w:tcMar>
            <w:vAlign w:val="center"/>
          </w:tcPr>
          <w:p w14:paraId="51ECCDA6">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子项名称</w:t>
            </w:r>
          </w:p>
        </w:tc>
        <w:tc>
          <w:tcPr>
            <w:tcW w:w="2224" w:type="dxa"/>
            <w:tcBorders>
              <w:top w:val="single" w:color="auto" w:sz="12" w:space="0"/>
              <w:left w:val="nil"/>
              <w:bottom w:val="nil"/>
              <w:right w:val="nil"/>
            </w:tcBorders>
            <w:shd w:val="clear" w:color="auto" w:fill="auto"/>
            <w:noWrap w:val="0"/>
            <w:tcMar>
              <w:top w:w="150" w:type="dxa"/>
              <w:left w:w="240" w:type="dxa"/>
              <w:bottom w:w="150" w:type="dxa"/>
              <w:right w:w="240" w:type="dxa"/>
            </w:tcMar>
            <w:vAlign w:val="center"/>
          </w:tcPr>
          <w:p w14:paraId="14183276">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造价门槛</w:t>
            </w:r>
          </w:p>
        </w:tc>
        <w:tc>
          <w:tcPr>
            <w:tcW w:w="1909" w:type="dxa"/>
            <w:tcBorders>
              <w:top w:val="single" w:color="auto" w:sz="12" w:space="0"/>
              <w:left w:val="nil"/>
              <w:bottom w:val="nil"/>
              <w:right w:val="nil"/>
            </w:tcBorders>
            <w:shd w:val="clear" w:color="auto" w:fill="auto"/>
            <w:noWrap w:val="0"/>
            <w:tcMar>
              <w:top w:w="150" w:type="dxa"/>
              <w:left w:w="240" w:type="dxa"/>
              <w:bottom w:w="150" w:type="dxa"/>
              <w:right w:w="240" w:type="dxa"/>
            </w:tcMar>
            <w:vAlign w:val="center"/>
          </w:tcPr>
          <w:p w14:paraId="5595903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面积门槛</w:t>
            </w:r>
          </w:p>
        </w:tc>
        <w:tc>
          <w:tcPr>
            <w:tcW w:w="2272" w:type="dxa"/>
            <w:tcBorders>
              <w:top w:val="single" w:color="auto" w:sz="12" w:space="0"/>
              <w:left w:val="nil"/>
              <w:bottom w:val="nil"/>
              <w:right w:val="nil"/>
            </w:tcBorders>
            <w:shd w:val="clear" w:color="auto" w:fill="auto"/>
            <w:noWrap w:val="0"/>
            <w:tcMar>
              <w:top w:w="150" w:type="dxa"/>
              <w:left w:w="240" w:type="dxa"/>
              <w:bottom w:w="150" w:type="dxa"/>
              <w:right w:w="240" w:type="dxa"/>
            </w:tcMar>
            <w:vAlign w:val="center"/>
          </w:tcPr>
          <w:p w14:paraId="5086D672">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特殊要求</w:t>
            </w:r>
          </w:p>
        </w:tc>
      </w:tr>
      <w:tr w14:paraId="332B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87" w:type="dxa"/>
            <w:tcBorders>
              <w:top w:val="single" w:color="auto" w:sz="4" w:space="0"/>
              <w:left w:val="nil"/>
              <w:bottom w:val="nil"/>
              <w:right w:val="nil"/>
            </w:tcBorders>
            <w:shd w:val="clear" w:color="auto" w:fill="auto"/>
            <w:noWrap w:val="0"/>
            <w:tcMar>
              <w:top w:w="150" w:type="dxa"/>
              <w:left w:w="-1" w:type="dxa"/>
              <w:bottom w:w="150" w:type="dxa"/>
              <w:right w:w="240" w:type="dxa"/>
            </w:tcMar>
            <w:vAlign w:val="center"/>
          </w:tcPr>
          <w:p w14:paraId="4D50F90B">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1</w:t>
            </w:r>
          </w:p>
        </w:tc>
        <w:tc>
          <w:tcPr>
            <w:tcW w:w="1430" w:type="dxa"/>
            <w:tcBorders>
              <w:top w:val="single" w:color="auto" w:sz="4" w:space="0"/>
              <w:left w:val="nil"/>
              <w:bottom w:val="nil"/>
              <w:right w:val="nil"/>
            </w:tcBorders>
            <w:shd w:val="clear" w:color="auto" w:fill="auto"/>
            <w:noWrap w:val="0"/>
            <w:tcMar>
              <w:top w:w="150" w:type="dxa"/>
              <w:left w:w="240" w:type="dxa"/>
              <w:bottom w:w="150" w:type="dxa"/>
              <w:right w:w="240" w:type="dxa"/>
            </w:tcMar>
            <w:vAlign w:val="center"/>
          </w:tcPr>
          <w:p w14:paraId="32958FE6">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公共建筑装饰施工</w:t>
            </w:r>
          </w:p>
        </w:tc>
        <w:tc>
          <w:tcPr>
            <w:tcW w:w="2224" w:type="dxa"/>
            <w:tcBorders>
              <w:top w:val="single" w:color="auto" w:sz="4" w:space="0"/>
              <w:left w:val="nil"/>
              <w:bottom w:val="nil"/>
              <w:right w:val="nil"/>
            </w:tcBorders>
            <w:shd w:val="clear" w:color="auto" w:fill="auto"/>
            <w:noWrap w:val="0"/>
            <w:tcMar>
              <w:top w:w="150" w:type="dxa"/>
              <w:left w:w="240" w:type="dxa"/>
              <w:bottom w:w="150" w:type="dxa"/>
              <w:right w:w="240" w:type="dxa"/>
            </w:tcMar>
            <w:vAlign w:val="center"/>
          </w:tcPr>
          <w:p w14:paraId="017A545D">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bidi="ar"/>
              </w:rPr>
              <w:t>工程造价≥</w:t>
            </w:r>
            <w:r>
              <w:rPr>
                <w:rFonts w:hint="eastAsia" w:ascii="Times New Roman" w:hAnsi="Times New Roman" w:eastAsia="宋体" w:cs="Times New Roman"/>
                <w:b w:val="0"/>
                <w:bCs w:val="0"/>
                <w:color w:val="auto"/>
                <w:kern w:val="0"/>
                <w:sz w:val="18"/>
                <w:szCs w:val="18"/>
                <w:lang w:val="en-US" w:eastAsia="zh-CN" w:bidi="ar"/>
              </w:rPr>
              <w:t>3</w:t>
            </w:r>
            <w:r>
              <w:rPr>
                <w:rFonts w:hint="default" w:ascii="Times New Roman" w:hAnsi="Times New Roman" w:eastAsia="宋体" w:cs="Times New Roman"/>
                <w:b w:val="0"/>
                <w:bCs w:val="0"/>
                <w:color w:val="auto"/>
                <w:kern w:val="0"/>
                <w:sz w:val="18"/>
                <w:szCs w:val="18"/>
                <w:lang w:val="en-US" w:eastAsia="zh-CN" w:bidi="ar"/>
              </w:rPr>
              <w:t>00万元（不含设备）</w:t>
            </w:r>
          </w:p>
        </w:tc>
        <w:tc>
          <w:tcPr>
            <w:tcW w:w="1909" w:type="dxa"/>
            <w:tcBorders>
              <w:top w:val="single" w:color="auto" w:sz="4" w:space="0"/>
              <w:left w:val="nil"/>
              <w:bottom w:val="nil"/>
              <w:right w:val="nil"/>
            </w:tcBorders>
            <w:shd w:val="clear" w:color="auto" w:fill="auto"/>
            <w:noWrap w:val="0"/>
            <w:tcMar>
              <w:top w:w="150" w:type="dxa"/>
              <w:left w:w="240" w:type="dxa"/>
              <w:bottom w:w="150" w:type="dxa"/>
              <w:right w:w="240" w:type="dxa"/>
            </w:tcMar>
            <w:vAlign w:val="center"/>
          </w:tcPr>
          <w:p w14:paraId="1609B793">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bidi="ar"/>
              </w:rPr>
              <w:t>施工面积≥</w:t>
            </w:r>
            <w:r>
              <w:rPr>
                <w:rFonts w:hint="eastAsia" w:ascii="Times New Roman" w:hAnsi="Times New Roman" w:eastAsia="宋体" w:cs="Times New Roman"/>
                <w:b w:val="0"/>
                <w:bCs w:val="0"/>
                <w:color w:val="auto"/>
                <w:kern w:val="0"/>
                <w:sz w:val="18"/>
                <w:szCs w:val="18"/>
                <w:lang w:val="en-US" w:eastAsia="zh-CN" w:bidi="ar"/>
              </w:rPr>
              <w:t>10</w:t>
            </w:r>
            <w:r>
              <w:rPr>
                <w:rFonts w:hint="default" w:ascii="Times New Roman" w:hAnsi="Times New Roman" w:eastAsia="宋体" w:cs="Times New Roman"/>
                <w:b w:val="0"/>
                <w:bCs w:val="0"/>
                <w:color w:val="auto"/>
                <w:kern w:val="0"/>
                <w:sz w:val="18"/>
                <w:szCs w:val="18"/>
                <w:lang w:val="en-US" w:eastAsia="zh-CN" w:bidi="ar"/>
              </w:rPr>
              <w:t>00㎡</w:t>
            </w:r>
          </w:p>
        </w:tc>
        <w:tc>
          <w:tcPr>
            <w:tcW w:w="2272" w:type="dxa"/>
            <w:tcBorders>
              <w:top w:val="single" w:color="auto" w:sz="4" w:space="0"/>
              <w:left w:val="nil"/>
              <w:bottom w:val="nil"/>
              <w:right w:val="nil"/>
            </w:tcBorders>
            <w:shd w:val="clear" w:color="auto" w:fill="auto"/>
            <w:noWrap w:val="0"/>
            <w:tcMar>
              <w:top w:w="150" w:type="dxa"/>
              <w:left w:w="240" w:type="dxa"/>
              <w:bottom w:w="150" w:type="dxa"/>
              <w:right w:w="-1" w:type="dxa"/>
            </w:tcMar>
            <w:vAlign w:val="center"/>
          </w:tcPr>
          <w:p w14:paraId="15D0280A">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bidi="ar"/>
              </w:rPr>
              <w:t>含EPC项目（总造价≥</w:t>
            </w:r>
            <w:r>
              <w:rPr>
                <w:rFonts w:hint="eastAsia" w:ascii="Times New Roman" w:hAnsi="Times New Roman" w:eastAsia="宋体" w:cs="Times New Roman"/>
                <w:b w:val="0"/>
                <w:bCs w:val="0"/>
                <w:color w:val="auto"/>
                <w:kern w:val="0"/>
                <w:sz w:val="18"/>
                <w:szCs w:val="18"/>
                <w:lang w:val="en-US" w:eastAsia="zh-CN" w:bidi="ar"/>
              </w:rPr>
              <w:t>5</w:t>
            </w:r>
            <w:r>
              <w:rPr>
                <w:rFonts w:hint="default" w:ascii="Times New Roman" w:hAnsi="Times New Roman" w:eastAsia="宋体" w:cs="Times New Roman"/>
                <w:b w:val="0"/>
                <w:bCs w:val="0"/>
                <w:color w:val="auto"/>
                <w:kern w:val="0"/>
                <w:sz w:val="18"/>
                <w:szCs w:val="18"/>
                <w:lang w:val="en-US" w:eastAsia="zh-CN" w:bidi="ar"/>
              </w:rPr>
              <w:t>00万元或面积≥</w:t>
            </w:r>
            <w:r>
              <w:rPr>
                <w:rFonts w:hint="eastAsia" w:ascii="Times New Roman" w:hAnsi="Times New Roman" w:eastAsia="宋体" w:cs="Times New Roman"/>
                <w:b w:val="0"/>
                <w:bCs w:val="0"/>
                <w:color w:val="auto"/>
                <w:kern w:val="0"/>
                <w:sz w:val="18"/>
                <w:szCs w:val="18"/>
                <w:lang w:val="en-US" w:eastAsia="zh-CN" w:bidi="ar"/>
              </w:rPr>
              <w:t>2</w:t>
            </w:r>
            <w:r>
              <w:rPr>
                <w:rFonts w:hint="default" w:ascii="Times New Roman" w:hAnsi="Times New Roman" w:eastAsia="宋体" w:cs="Times New Roman"/>
                <w:b w:val="0"/>
                <w:bCs w:val="0"/>
                <w:color w:val="auto"/>
                <w:kern w:val="0"/>
                <w:sz w:val="18"/>
                <w:szCs w:val="18"/>
                <w:lang w:val="en-US" w:eastAsia="zh-CN" w:bidi="ar"/>
              </w:rPr>
              <w:t>000㎡）</w:t>
            </w:r>
          </w:p>
        </w:tc>
      </w:tr>
      <w:tr w14:paraId="13F1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87" w:type="dxa"/>
            <w:tcBorders>
              <w:top w:val="nil"/>
              <w:left w:val="nil"/>
              <w:bottom w:val="nil"/>
              <w:right w:val="nil"/>
            </w:tcBorders>
            <w:shd w:val="clear" w:color="auto" w:fill="auto"/>
            <w:noWrap w:val="0"/>
            <w:tcMar>
              <w:top w:w="150" w:type="dxa"/>
              <w:left w:w="-1" w:type="dxa"/>
              <w:bottom w:w="150" w:type="dxa"/>
              <w:right w:w="240" w:type="dxa"/>
            </w:tcMar>
            <w:vAlign w:val="center"/>
          </w:tcPr>
          <w:p w14:paraId="5068E977">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2</w:t>
            </w:r>
          </w:p>
        </w:tc>
        <w:tc>
          <w:tcPr>
            <w:tcW w:w="1430" w:type="dxa"/>
            <w:tcBorders>
              <w:top w:val="nil"/>
              <w:left w:val="nil"/>
              <w:bottom w:val="nil"/>
              <w:right w:val="nil"/>
            </w:tcBorders>
            <w:shd w:val="clear" w:color="auto" w:fill="auto"/>
            <w:noWrap w:val="0"/>
            <w:tcMar>
              <w:top w:w="150" w:type="dxa"/>
              <w:left w:w="240" w:type="dxa"/>
              <w:bottom w:w="150" w:type="dxa"/>
              <w:right w:w="240" w:type="dxa"/>
            </w:tcMar>
            <w:vAlign w:val="center"/>
          </w:tcPr>
          <w:p w14:paraId="23927A41">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公共建筑更新改造</w:t>
            </w:r>
          </w:p>
        </w:tc>
        <w:tc>
          <w:tcPr>
            <w:tcW w:w="2224" w:type="dxa"/>
            <w:tcBorders>
              <w:top w:val="nil"/>
              <w:left w:val="nil"/>
              <w:bottom w:val="nil"/>
              <w:right w:val="nil"/>
            </w:tcBorders>
            <w:shd w:val="clear" w:color="auto" w:fill="auto"/>
            <w:noWrap w:val="0"/>
            <w:tcMar>
              <w:top w:w="150" w:type="dxa"/>
              <w:left w:w="240" w:type="dxa"/>
              <w:bottom w:w="150" w:type="dxa"/>
              <w:right w:w="240" w:type="dxa"/>
            </w:tcMar>
            <w:vAlign w:val="center"/>
          </w:tcPr>
          <w:p w14:paraId="110BB2E4">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改造工程造价≥300万元</w:t>
            </w:r>
          </w:p>
        </w:tc>
        <w:tc>
          <w:tcPr>
            <w:tcW w:w="1909" w:type="dxa"/>
            <w:tcBorders>
              <w:top w:val="nil"/>
              <w:left w:val="nil"/>
              <w:bottom w:val="nil"/>
              <w:right w:val="nil"/>
            </w:tcBorders>
            <w:shd w:val="clear" w:color="auto" w:fill="auto"/>
            <w:noWrap w:val="0"/>
            <w:tcMar>
              <w:top w:w="150" w:type="dxa"/>
              <w:left w:w="240" w:type="dxa"/>
              <w:bottom w:w="150" w:type="dxa"/>
              <w:right w:w="240" w:type="dxa"/>
            </w:tcMar>
            <w:vAlign w:val="center"/>
          </w:tcPr>
          <w:p w14:paraId="00E7863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改造面积≥2000㎡</w:t>
            </w:r>
          </w:p>
        </w:tc>
        <w:tc>
          <w:tcPr>
            <w:tcW w:w="2272" w:type="dxa"/>
            <w:tcBorders>
              <w:top w:val="nil"/>
              <w:left w:val="nil"/>
              <w:bottom w:val="nil"/>
              <w:right w:val="nil"/>
            </w:tcBorders>
            <w:shd w:val="clear" w:color="auto" w:fill="auto"/>
            <w:noWrap w:val="0"/>
            <w:tcMar>
              <w:top w:w="150" w:type="dxa"/>
              <w:left w:w="240" w:type="dxa"/>
              <w:bottom w:w="150" w:type="dxa"/>
              <w:right w:w="-1" w:type="dxa"/>
            </w:tcMar>
            <w:vAlign w:val="center"/>
          </w:tcPr>
          <w:p w14:paraId="47DE2DAF">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须提供原建筑检测鉴定报告及改造批准文件</w:t>
            </w:r>
          </w:p>
        </w:tc>
      </w:tr>
      <w:tr w14:paraId="0E78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87" w:type="dxa"/>
            <w:tcBorders>
              <w:top w:val="nil"/>
              <w:left w:val="nil"/>
              <w:bottom w:val="nil"/>
              <w:right w:val="nil"/>
            </w:tcBorders>
            <w:shd w:val="clear" w:color="auto" w:fill="auto"/>
            <w:noWrap w:val="0"/>
            <w:tcMar>
              <w:top w:w="150" w:type="dxa"/>
              <w:left w:w="-1" w:type="dxa"/>
              <w:bottom w:w="150" w:type="dxa"/>
              <w:right w:w="240" w:type="dxa"/>
            </w:tcMar>
            <w:vAlign w:val="center"/>
          </w:tcPr>
          <w:p w14:paraId="479360E4">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3</w:t>
            </w:r>
          </w:p>
        </w:tc>
        <w:tc>
          <w:tcPr>
            <w:tcW w:w="1430" w:type="dxa"/>
            <w:tcBorders>
              <w:top w:val="nil"/>
              <w:left w:val="nil"/>
              <w:bottom w:val="nil"/>
              <w:right w:val="nil"/>
            </w:tcBorders>
            <w:shd w:val="clear" w:color="auto" w:fill="auto"/>
            <w:noWrap w:val="0"/>
            <w:tcMar>
              <w:top w:w="150" w:type="dxa"/>
              <w:left w:w="240" w:type="dxa"/>
              <w:bottom w:w="150" w:type="dxa"/>
              <w:right w:w="240" w:type="dxa"/>
            </w:tcMar>
            <w:vAlign w:val="center"/>
          </w:tcPr>
          <w:p w14:paraId="50613B2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展陈工程</w:t>
            </w:r>
          </w:p>
        </w:tc>
        <w:tc>
          <w:tcPr>
            <w:tcW w:w="2224" w:type="dxa"/>
            <w:tcBorders>
              <w:top w:val="nil"/>
              <w:left w:val="nil"/>
              <w:bottom w:val="nil"/>
              <w:right w:val="nil"/>
            </w:tcBorders>
            <w:shd w:val="clear" w:color="auto" w:fill="auto"/>
            <w:noWrap w:val="0"/>
            <w:tcMar>
              <w:top w:w="150" w:type="dxa"/>
              <w:left w:w="240" w:type="dxa"/>
              <w:bottom w:w="150" w:type="dxa"/>
              <w:right w:w="240" w:type="dxa"/>
            </w:tcMar>
            <w:vAlign w:val="center"/>
          </w:tcPr>
          <w:p w14:paraId="6AFE593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工程造价≥500万元</w:t>
            </w:r>
          </w:p>
        </w:tc>
        <w:tc>
          <w:tcPr>
            <w:tcW w:w="1909" w:type="dxa"/>
            <w:tcBorders>
              <w:top w:val="nil"/>
              <w:left w:val="nil"/>
              <w:bottom w:val="nil"/>
              <w:right w:val="nil"/>
            </w:tcBorders>
            <w:shd w:val="clear" w:color="auto" w:fill="auto"/>
            <w:noWrap w:val="0"/>
            <w:tcMar>
              <w:top w:w="150" w:type="dxa"/>
              <w:left w:w="240" w:type="dxa"/>
              <w:bottom w:w="150" w:type="dxa"/>
              <w:right w:w="240" w:type="dxa"/>
            </w:tcMar>
            <w:vAlign w:val="center"/>
          </w:tcPr>
          <w:p w14:paraId="7AF60250">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展陈面积≥1000㎡</w:t>
            </w:r>
          </w:p>
        </w:tc>
        <w:tc>
          <w:tcPr>
            <w:tcW w:w="2272" w:type="dxa"/>
            <w:tcBorders>
              <w:top w:val="nil"/>
              <w:left w:val="nil"/>
              <w:bottom w:val="nil"/>
              <w:right w:val="nil"/>
            </w:tcBorders>
            <w:shd w:val="clear" w:color="auto" w:fill="auto"/>
            <w:noWrap w:val="0"/>
            <w:tcMar>
              <w:top w:w="150" w:type="dxa"/>
              <w:left w:w="240" w:type="dxa"/>
              <w:bottom w:w="150" w:type="dxa"/>
              <w:right w:w="-1" w:type="dxa"/>
            </w:tcMar>
            <w:vAlign w:val="center"/>
          </w:tcPr>
          <w:p w14:paraId="0CD12439">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含展品展项及设备</w:t>
            </w:r>
          </w:p>
        </w:tc>
      </w:tr>
      <w:tr w14:paraId="5F1C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87" w:type="dxa"/>
            <w:tcBorders>
              <w:top w:val="nil"/>
              <w:left w:val="nil"/>
              <w:bottom w:val="nil"/>
              <w:right w:val="nil"/>
            </w:tcBorders>
            <w:shd w:val="clear" w:color="auto" w:fill="auto"/>
            <w:noWrap w:val="0"/>
            <w:tcMar>
              <w:top w:w="150" w:type="dxa"/>
              <w:left w:w="-1" w:type="dxa"/>
              <w:bottom w:w="150" w:type="dxa"/>
              <w:right w:w="240" w:type="dxa"/>
            </w:tcMar>
            <w:vAlign w:val="center"/>
          </w:tcPr>
          <w:p w14:paraId="31CD1EE7">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4</w:t>
            </w:r>
          </w:p>
        </w:tc>
        <w:tc>
          <w:tcPr>
            <w:tcW w:w="1430" w:type="dxa"/>
            <w:tcBorders>
              <w:top w:val="nil"/>
              <w:left w:val="nil"/>
              <w:bottom w:val="nil"/>
              <w:right w:val="nil"/>
            </w:tcBorders>
            <w:shd w:val="clear" w:color="auto" w:fill="auto"/>
            <w:noWrap w:val="0"/>
            <w:tcMar>
              <w:top w:w="150" w:type="dxa"/>
              <w:left w:w="240" w:type="dxa"/>
              <w:bottom w:w="150" w:type="dxa"/>
              <w:right w:w="240" w:type="dxa"/>
            </w:tcMar>
            <w:vAlign w:val="center"/>
          </w:tcPr>
          <w:p w14:paraId="5F36704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公共建筑装饰设计</w:t>
            </w:r>
          </w:p>
        </w:tc>
        <w:tc>
          <w:tcPr>
            <w:tcW w:w="2224" w:type="dxa"/>
            <w:tcBorders>
              <w:top w:val="nil"/>
              <w:left w:val="nil"/>
              <w:bottom w:val="nil"/>
              <w:right w:val="nil"/>
            </w:tcBorders>
            <w:shd w:val="clear" w:color="auto" w:fill="auto"/>
            <w:noWrap w:val="0"/>
            <w:tcMar>
              <w:top w:w="150" w:type="dxa"/>
              <w:left w:w="240" w:type="dxa"/>
              <w:bottom w:w="150" w:type="dxa"/>
              <w:right w:w="240" w:type="dxa"/>
            </w:tcMar>
            <w:vAlign w:val="center"/>
          </w:tcPr>
          <w:p w14:paraId="7121B481">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设计合同额≥30万元</w:t>
            </w:r>
          </w:p>
        </w:tc>
        <w:tc>
          <w:tcPr>
            <w:tcW w:w="1909" w:type="dxa"/>
            <w:tcBorders>
              <w:top w:val="nil"/>
              <w:left w:val="nil"/>
              <w:bottom w:val="nil"/>
              <w:right w:val="nil"/>
            </w:tcBorders>
            <w:shd w:val="clear" w:color="auto" w:fill="auto"/>
            <w:noWrap w:val="0"/>
            <w:tcMar>
              <w:top w:w="150" w:type="dxa"/>
              <w:left w:w="240" w:type="dxa"/>
              <w:bottom w:w="150" w:type="dxa"/>
              <w:right w:w="240" w:type="dxa"/>
            </w:tcMar>
            <w:vAlign w:val="center"/>
          </w:tcPr>
          <w:p w14:paraId="71465C59">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设计面积≥2000㎡</w:t>
            </w:r>
          </w:p>
        </w:tc>
        <w:tc>
          <w:tcPr>
            <w:tcW w:w="2272" w:type="dxa"/>
            <w:tcBorders>
              <w:top w:val="nil"/>
              <w:left w:val="nil"/>
              <w:bottom w:val="nil"/>
              <w:right w:val="nil"/>
            </w:tcBorders>
            <w:shd w:val="clear" w:color="auto" w:fill="auto"/>
            <w:noWrap w:val="0"/>
            <w:tcMar>
              <w:top w:w="150" w:type="dxa"/>
              <w:left w:w="240" w:type="dxa"/>
              <w:bottom w:w="150" w:type="dxa"/>
              <w:right w:w="-1" w:type="dxa"/>
            </w:tcMar>
            <w:vAlign w:val="center"/>
          </w:tcPr>
          <w:p w14:paraId="4DA595C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须为新建公共建筑装饰设计</w:t>
            </w:r>
          </w:p>
        </w:tc>
      </w:tr>
    </w:tbl>
    <w:p w14:paraId="79DD739A">
      <w:pPr>
        <w:pStyle w:val="12"/>
        <w:pageBreakBefore w:val="0"/>
        <w:widowControl/>
        <w:kinsoku/>
        <w:wordWrap/>
        <w:autoSpaceDE/>
        <w:autoSpaceDN/>
        <w:bidi w:val="0"/>
        <w:adjustRightInd/>
        <w:spacing w:line="240" w:lineRule="auto"/>
        <w:jc w:val="left"/>
        <w:textAlignment w:val="auto"/>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pict>
          <v:rect id="_x0000_i1026" o:spt="1" style="height:1.5pt;width:432pt;" fillcolor="#0F1115" filled="t" stroked="f" coordsize="21600,21600" o:hr="t" o:hrstd="t" o:hrnoshade="t" o:hralign="center">
            <v:path/>
            <v:fill on="t" focussize="0,0"/>
            <v:stroke on="f"/>
            <v:imagedata o:title=""/>
            <o:lock v:ext="edit"/>
            <w10:wrap type="none"/>
            <w10:anchorlock/>
          </v:rect>
        </w:pict>
      </w:r>
      <w:r>
        <w:rPr>
          <w:rFonts w:hint="default" w:ascii="Times New Roman" w:hAnsi="Times New Roman" w:eastAsia="宋体" w:cs="Times New Roman"/>
          <w:b/>
          <w:bCs/>
          <w:sz w:val="28"/>
          <w:szCs w:val="28"/>
        </w:rPr>
        <w:t>二、建筑幕墙类</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2"/>
        <w:gridCol w:w="1579"/>
        <w:gridCol w:w="2132"/>
        <w:gridCol w:w="2017"/>
        <w:gridCol w:w="2172"/>
      </w:tblGrid>
      <w:tr w14:paraId="3D1C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22" w:type="dxa"/>
            <w:tcBorders>
              <w:top w:val="nil"/>
            </w:tcBorders>
            <w:shd w:val="clear" w:color="auto" w:fill="auto"/>
            <w:tcMar>
              <w:top w:w="150" w:type="dxa"/>
              <w:left w:w="0" w:type="dxa"/>
              <w:bottom w:w="150" w:type="dxa"/>
              <w:right w:w="240" w:type="dxa"/>
            </w:tcMar>
            <w:vAlign w:val="center"/>
          </w:tcPr>
          <w:p w14:paraId="203BC7CC">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序号</w:t>
            </w:r>
          </w:p>
        </w:tc>
        <w:tc>
          <w:tcPr>
            <w:tcW w:w="1579" w:type="dxa"/>
            <w:tcBorders>
              <w:top w:val="nil"/>
            </w:tcBorders>
            <w:shd w:val="clear" w:color="auto" w:fill="auto"/>
            <w:tcMar>
              <w:top w:w="150" w:type="dxa"/>
              <w:left w:w="240" w:type="dxa"/>
              <w:bottom w:w="150" w:type="dxa"/>
              <w:right w:w="240" w:type="dxa"/>
            </w:tcMar>
            <w:vAlign w:val="center"/>
          </w:tcPr>
          <w:p w14:paraId="795F714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子项名称</w:t>
            </w:r>
          </w:p>
        </w:tc>
        <w:tc>
          <w:tcPr>
            <w:tcW w:w="2132" w:type="dxa"/>
            <w:tcBorders>
              <w:top w:val="nil"/>
            </w:tcBorders>
            <w:shd w:val="clear" w:color="auto" w:fill="auto"/>
            <w:tcMar>
              <w:top w:w="150" w:type="dxa"/>
              <w:left w:w="240" w:type="dxa"/>
              <w:bottom w:w="150" w:type="dxa"/>
              <w:right w:w="240" w:type="dxa"/>
            </w:tcMar>
            <w:vAlign w:val="center"/>
          </w:tcPr>
          <w:p w14:paraId="229E19BD">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造价门槛</w:t>
            </w:r>
          </w:p>
        </w:tc>
        <w:tc>
          <w:tcPr>
            <w:tcW w:w="2017" w:type="dxa"/>
            <w:tcBorders>
              <w:top w:val="nil"/>
            </w:tcBorders>
            <w:shd w:val="clear" w:color="auto" w:fill="auto"/>
            <w:tcMar>
              <w:top w:w="150" w:type="dxa"/>
              <w:left w:w="240" w:type="dxa"/>
              <w:bottom w:w="150" w:type="dxa"/>
              <w:right w:w="240" w:type="dxa"/>
            </w:tcMar>
            <w:vAlign w:val="center"/>
          </w:tcPr>
          <w:p w14:paraId="3A7278E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面积门槛</w:t>
            </w:r>
          </w:p>
        </w:tc>
        <w:tc>
          <w:tcPr>
            <w:tcW w:w="2172" w:type="dxa"/>
            <w:tcBorders>
              <w:top w:val="nil"/>
            </w:tcBorders>
            <w:shd w:val="clear" w:color="auto" w:fill="auto"/>
            <w:tcMar>
              <w:top w:w="150" w:type="dxa"/>
              <w:left w:w="240" w:type="dxa"/>
              <w:bottom w:w="150" w:type="dxa"/>
              <w:right w:w="240" w:type="dxa"/>
            </w:tcMar>
            <w:vAlign w:val="center"/>
          </w:tcPr>
          <w:p w14:paraId="266480F8">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特殊要求</w:t>
            </w:r>
          </w:p>
        </w:tc>
      </w:tr>
      <w:tr w14:paraId="5A1EB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622" w:type="dxa"/>
            <w:tcBorders>
              <w:top w:val="nil"/>
            </w:tcBorders>
            <w:shd w:val="clear" w:color="auto" w:fill="auto"/>
            <w:tcMar>
              <w:top w:w="150" w:type="dxa"/>
              <w:left w:w="0" w:type="dxa"/>
              <w:bottom w:w="150" w:type="dxa"/>
              <w:right w:w="240" w:type="dxa"/>
            </w:tcMar>
            <w:vAlign w:val="center"/>
          </w:tcPr>
          <w:p w14:paraId="5836AD74">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5</w:t>
            </w:r>
          </w:p>
        </w:tc>
        <w:tc>
          <w:tcPr>
            <w:tcW w:w="1579" w:type="dxa"/>
            <w:tcBorders>
              <w:top w:val="nil"/>
            </w:tcBorders>
            <w:shd w:val="clear" w:color="auto" w:fill="auto"/>
            <w:tcMar>
              <w:top w:w="150" w:type="dxa"/>
              <w:left w:w="240" w:type="dxa"/>
              <w:bottom w:w="150" w:type="dxa"/>
              <w:right w:w="240" w:type="dxa"/>
            </w:tcMar>
            <w:vAlign w:val="center"/>
          </w:tcPr>
          <w:p w14:paraId="54CC4B3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建筑幕墙施工</w:t>
            </w:r>
          </w:p>
        </w:tc>
        <w:tc>
          <w:tcPr>
            <w:tcW w:w="2132" w:type="dxa"/>
            <w:tcBorders>
              <w:top w:val="nil"/>
            </w:tcBorders>
            <w:shd w:val="clear" w:color="auto" w:fill="auto"/>
            <w:tcMar>
              <w:top w:w="150" w:type="dxa"/>
              <w:left w:w="240" w:type="dxa"/>
              <w:bottom w:w="150" w:type="dxa"/>
              <w:right w:w="240" w:type="dxa"/>
            </w:tcMar>
            <w:vAlign w:val="center"/>
          </w:tcPr>
          <w:p w14:paraId="598AE3B7">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幕墙工程造价≥300万元（群体≥500万元）</w:t>
            </w:r>
          </w:p>
        </w:tc>
        <w:tc>
          <w:tcPr>
            <w:tcW w:w="2017" w:type="dxa"/>
            <w:tcBorders>
              <w:top w:val="nil"/>
            </w:tcBorders>
            <w:shd w:val="clear" w:color="auto" w:fill="auto"/>
            <w:tcMar>
              <w:top w:w="150" w:type="dxa"/>
              <w:left w:w="240" w:type="dxa"/>
              <w:bottom w:w="150" w:type="dxa"/>
              <w:right w:w="240" w:type="dxa"/>
            </w:tcMar>
            <w:vAlign w:val="center"/>
          </w:tcPr>
          <w:p w14:paraId="0843754D">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幕墙面积≥3000㎡（群体≥5000㎡）</w:t>
            </w:r>
          </w:p>
        </w:tc>
        <w:tc>
          <w:tcPr>
            <w:tcW w:w="2172" w:type="dxa"/>
            <w:tcBorders>
              <w:top w:val="nil"/>
            </w:tcBorders>
            <w:shd w:val="clear" w:color="auto" w:fill="auto"/>
            <w:tcMar>
              <w:top w:w="150" w:type="dxa"/>
              <w:left w:w="240" w:type="dxa"/>
              <w:bottom w:w="150" w:type="dxa"/>
              <w:right w:w="240" w:type="dxa"/>
            </w:tcMar>
            <w:vAlign w:val="center"/>
          </w:tcPr>
          <w:p w14:paraId="7E36430A">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幕墙面积应大于立面外围护结构面积的60％</w:t>
            </w:r>
          </w:p>
        </w:tc>
      </w:tr>
      <w:tr w14:paraId="6A824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22" w:type="dxa"/>
            <w:shd w:val="clear" w:color="auto" w:fill="auto"/>
            <w:tcMar>
              <w:top w:w="150" w:type="dxa"/>
              <w:left w:w="0" w:type="dxa"/>
              <w:bottom w:w="150" w:type="dxa"/>
              <w:right w:w="240" w:type="dxa"/>
            </w:tcMar>
            <w:vAlign w:val="center"/>
          </w:tcPr>
          <w:p w14:paraId="5108F7C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6</w:t>
            </w:r>
          </w:p>
        </w:tc>
        <w:tc>
          <w:tcPr>
            <w:tcW w:w="1579" w:type="dxa"/>
            <w:shd w:val="clear" w:color="auto" w:fill="auto"/>
            <w:tcMar>
              <w:top w:w="150" w:type="dxa"/>
              <w:left w:w="240" w:type="dxa"/>
              <w:bottom w:w="150" w:type="dxa"/>
              <w:right w:w="240" w:type="dxa"/>
            </w:tcMar>
            <w:vAlign w:val="center"/>
          </w:tcPr>
          <w:p w14:paraId="584858C8">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建筑门窗工程</w:t>
            </w:r>
          </w:p>
        </w:tc>
        <w:tc>
          <w:tcPr>
            <w:tcW w:w="2132" w:type="dxa"/>
            <w:shd w:val="clear" w:color="auto" w:fill="auto"/>
            <w:tcMar>
              <w:top w:w="150" w:type="dxa"/>
              <w:left w:w="240" w:type="dxa"/>
              <w:bottom w:w="150" w:type="dxa"/>
              <w:right w:w="240" w:type="dxa"/>
            </w:tcMar>
            <w:vAlign w:val="center"/>
          </w:tcPr>
          <w:p w14:paraId="6DC89806">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门窗工程造价≥200万元</w:t>
            </w:r>
          </w:p>
        </w:tc>
        <w:tc>
          <w:tcPr>
            <w:tcW w:w="2017" w:type="dxa"/>
            <w:shd w:val="clear" w:color="auto" w:fill="auto"/>
            <w:tcMar>
              <w:top w:w="150" w:type="dxa"/>
              <w:left w:w="240" w:type="dxa"/>
              <w:bottom w:w="150" w:type="dxa"/>
              <w:right w:w="240" w:type="dxa"/>
            </w:tcMar>
            <w:vAlign w:val="center"/>
          </w:tcPr>
          <w:p w14:paraId="50A08150">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门窗面积≥2000㎡</w:t>
            </w:r>
          </w:p>
        </w:tc>
        <w:tc>
          <w:tcPr>
            <w:tcW w:w="2172" w:type="dxa"/>
            <w:shd w:val="clear" w:color="auto" w:fill="auto"/>
            <w:tcMar>
              <w:top w:w="150" w:type="dxa"/>
              <w:left w:w="240" w:type="dxa"/>
              <w:bottom w:w="150" w:type="dxa"/>
              <w:right w:w="0" w:type="dxa"/>
            </w:tcMar>
            <w:vAlign w:val="center"/>
          </w:tcPr>
          <w:p w14:paraId="3F6295AD">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仅限铝合金类门窗</w:t>
            </w:r>
          </w:p>
        </w:tc>
      </w:tr>
      <w:tr w14:paraId="18A8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22" w:type="dxa"/>
            <w:shd w:val="clear" w:color="auto" w:fill="auto"/>
            <w:tcMar>
              <w:top w:w="150" w:type="dxa"/>
              <w:left w:w="0" w:type="dxa"/>
              <w:bottom w:w="150" w:type="dxa"/>
              <w:right w:w="240" w:type="dxa"/>
            </w:tcMar>
            <w:vAlign w:val="center"/>
          </w:tcPr>
          <w:p w14:paraId="0DBD99E7">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7</w:t>
            </w:r>
          </w:p>
        </w:tc>
        <w:tc>
          <w:tcPr>
            <w:tcW w:w="1579" w:type="dxa"/>
            <w:shd w:val="clear" w:color="auto" w:fill="auto"/>
            <w:tcMar>
              <w:top w:w="150" w:type="dxa"/>
              <w:left w:w="240" w:type="dxa"/>
              <w:bottom w:w="150" w:type="dxa"/>
              <w:right w:w="240" w:type="dxa"/>
            </w:tcMar>
            <w:vAlign w:val="center"/>
          </w:tcPr>
          <w:p w14:paraId="1357B134">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既有幕墙改造</w:t>
            </w:r>
          </w:p>
        </w:tc>
        <w:tc>
          <w:tcPr>
            <w:tcW w:w="2132" w:type="dxa"/>
            <w:shd w:val="clear" w:color="auto" w:fill="auto"/>
            <w:tcMar>
              <w:top w:w="150" w:type="dxa"/>
              <w:left w:w="240" w:type="dxa"/>
              <w:bottom w:w="150" w:type="dxa"/>
              <w:right w:w="240" w:type="dxa"/>
            </w:tcMar>
            <w:vAlign w:val="center"/>
          </w:tcPr>
          <w:p w14:paraId="7FA576BF">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改造工程造价≥150万元</w:t>
            </w:r>
          </w:p>
        </w:tc>
        <w:tc>
          <w:tcPr>
            <w:tcW w:w="2017" w:type="dxa"/>
            <w:shd w:val="clear" w:color="auto" w:fill="auto"/>
            <w:tcMar>
              <w:top w:w="150" w:type="dxa"/>
              <w:left w:w="240" w:type="dxa"/>
              <w:bottom w:w="150" w:type="dxa"/>
              <w:right w:w="240" w:type="dxa"/>
            </w:tcMar>
            <w:vAlign w:val="center"/>
          </w:tcPr>
          <w:p w14:paraId="3B7536B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改造面积≥1500㎡</w:t>
            </w:r>
          </w:p>
        </w:tc>
        <w:tc>
          <w:tcPr>
            <w:tcW w:w="2172" w:type="dxa"/>
            <w:shd w:val="clear" w:color="auto" w:fill="auto"/>
            <w:tcMar>
              <w:top w:w="150" w:type="dxa"/>
              <w:left w:w="240" w:type="dxa"/>
              <w:bottom w:w="150" w:type="dxa"/>
              <w:right w:w="0" w:type="dxa"/>
            </w:tcMar>
            <w:vAlign w:val="center"/>
          </w:tcPr>
          <w:p w14:paraId="45FE15DF">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须提供原幕墙检测鉴定报告</w:t>
            </w:r>
          </w:p>
        </w:tc>
      </w:tr>
      <w:tr w14:paraId="3110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22" w:type="dxa"/>
            <w:shd w:val="clear" w:color="auto" w:fill="auto"/>
            <w:tcMar>
              <w:top w:w="150" w:type="dxa"/>
              <w:left w:w="0" w:type="dxa"/>
              <w:bottom w:w="150" w:type="dxa"/>
              <w:right w:w="240" w:type="dxa"/>
            </w:tcMar>
            <w:vAlign w:val="center"/>
          </w:tcPr>
          <w:p w14:paraId="6105DA87">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8</w:t>
            </w:r>
          </w:p>
        </w:tc>
        <w:tc>
          <w:tcPr>
            <w:tcW w:w="1579" w:type="dxa"/>
            <w:shd w:val="clear" w:color="auto" w:fill="auto"/>
            <w:tcMar>
              <w:top w:w="150" w:type="dxa"/>
              <w:left w:w="240" w:type="dxa"/>
              <w:bottom w:w="150" w:type="dxa"/>
              <w:right w:w="240" w:type="dxa"/>
            </w:tcMar>
            <w:vAlign w:val="center"/>
          </w:tcPr>
          <w:p w14:paraId="4651F808">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建筑涂饰工程</w:t>
            </w:r>
          </w:p>
        </w:tc>
        <w:tc>
          <w:tcPr>
            <w:tcW w:w="2132" w:type="dxa"/>
            <w:shd w:val="clear" w:color="auto" w:fill="auto"/>
            <w:tcMar>
              <w:top w:w="150" w:type="dxa"/>
              <w:left w:w="240" w:type="dxa"/>
              <w:bottom w:w="150" w:type="dxa"/>
              <w:right w:w="240" w:type="dxa"/>
            </w:tcMar>
            <w:vAlign w:val="center"/>
          </w:tcPr>
          <w:p w14:paraId="37414382">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工程造价≥100万元（群体≥200万元）</w:t>
            </w:r>
          </w:p>
        </w:tc>
        <w:tc>
          <w:tcPr>
            <w:tcW w:w="2017" w:type="dxa"/>
            <w:shd w:val="clear" w:color="auto" w:fill="auto"/>
            <w:tcMar>
              <w:top w:w="150" w:type="dxa"/>
              <w:left w:w="240" w:type="dxa"/>
              <w:bottom w:w="150" w:type="dxa"/>
              <w:right w:w="240" w:type="dxa"/>
            </w:tcMar>
            <w:vAlign w:val="center"/>
          </w:tcPr>
          <w:p w14:paraId="18B85ED1">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涂饰面积≥15000㎡（群体≥20000㎡）</w:t>
            </w:r>
          </w:p>
        </w:tc>
        <w:tc>
          <w:tcPr>
            <w:tcW w:w="2172" w:type="dxa"/>
            <w:shd w:val="clear" w:color="auto" w:fill="auto"/>
            <w:tcMar>
              <w:top w:w="150" w:type="dxa"/>
              <w:left w:w="240" w:type="dxa"/>
              <w:bottom w:w="150" w:type="dxa"/>
              <w:right w:w="0" w:type="dxa"/>
            </w:tcMar>
            <w:vAlign w:val="center"/>
          </w:tcPr>
          <w:p w14:paraId="5D12B1D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仅限涂饰专项工程</w:t>
            </w:r>
          </w:p>
        </w:tc>
      </w:tr>
      <w:tr w14:paraId="45AA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22" w:type="dxa"/>
            <w:shd w:val="clear" w:color="auto" w:fill="auto"/>
            <w:tcMar>
              <w:top w:w="150" w:type="dxa"/>
              <w:left w:w="0" w:type="dxa"/>
              <w:bottom w:w="150" w:type="dxa"/>
              <w:right w:w="240" w:type="dxa"/>
            </w:tcMar>
            <w:vAlign w:val="center"/>
          </w:tcPr>
          <w:p w14:paraId="18560C5E">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eastAsia" w:ascii="Times New Roman" w:hAnsi="Times New Roman" w:eastAsia="宋体" w:cs="Times New Roman"/>
                <w:b w:val="0"/>
                <w:bCs w:val="0"/>
                <w:kern w:val="0"/>
                <w:sz w:val="18"/>
                <w:szCs w:val="18"/>
                <w:lang w:val="en-US" w:eastAsia="zh-CN" w:bidi="ar"/>
              </w:rPr>
              <w:t>9</w:t>
            </w:r>
          </w:p>
        </w:tc>
        <w:tc>
          <w:tcPr>
            <w:tcW w:w="1579" w:type="dxa"/>
            <w:shd w:val="clear" w:color="auto" w:fill="auto"/>
            <w:tcMar>
              <w:top w:w="150" w:type="dxa"/>
              <w:left w:w="240" w:type="dxa"/>
              <w:bottom w:w="150" w:type="dxa"/>
              <w:right w:w="240" w:type="dxa"/>
            </w:tcMar>
            <w:vAlign w:val="center"/>
          </w:tcPr>
          <w:p w14:paraId="1ABB24B5">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建筑幕墙设计</w:t>
            </w:r>
          </w:p>
        </w:tc>
        <w:tc>
          <w:tcPr>
            <w:tcW w:w="2132" w:type="dxa"/>
            <w:shd w:val="clear" w:color="auto" w:fill="auto"/>
            <w:tcMar>
              <w:top w:w="150" w:type="dxa"/>
              <w:left w:w="240" w:type="dxa"/>
              <w:bottom w:w="150" w:type="dxa"/>
              <w:right w:w="240" w:type="dxa"/>
            </w:tcMar>
            <w:vAlign w:val="center"/>
          </w:tcPr>
          <w:p w14:paraId="0C739DE1">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设计合同额≥20万元</w:t>
            </w:r>
          </w:p>
        </w:tc>
        <w:tc>
          <w:tcPr>
            <w:tcW w:w="2017" w:type="dxa"/>
            <w:shd w:val="clear" w:color="auto" w:fill="auto"/>
            <w:tcMar>
              <w:top w:w="150" w:type="dxa"/>
              <w:left w:w="240" w:type="dxa"/>
              <w:bottom w:w="150" w:type="dxa"/>
              <w:right w:w="240" w:type="dxa"/>
            </w:tcMar>
            <w:vAlign w:val="center"/>
          </w:tcPr>
          <w:p w14:paraId="5F3618A6">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设计面积≥2000㎡</w:t>
            </w:r>
          </w:p>
        </w:tc>
        <w:tc>
          <w:tcPr>
            <w:tcW w:w="2172" w:type="dxa"/>
            <w:shd w:val="clear" w:color="auto" w:fill="auto"/>
            <w:tcMar>
              <w:top w:w="150" w:type="dxa"/>
              <w:left w:w="240" w:type="dxa"/>
              <w:bottom w:w="150" w:type="dxa"/>
              <w:right w:w="0" w:type="dxa"/>
            </w:tcMar>
            <w:vAlign w:val="center"/>
          </w:tcPr>
          <w:p w14:paraId="26733F88">
            <w:pPr>
              <w:keepNext w:val="0"/>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须为新建幕墙专项设计</w:t>
            </w:r>
          </w:p>
        </w:tc>
      </w:tr>
    </w:tbl>
    <w:p w14:paraId="21FC9164">
      <w:pPr>
        <w:pStyle w:val="12"/>
        <w:pageBreakBefore w:val="0"/>
        <w:widowControl/>
        <w:kinsoku/>
        <w:wordWrap/>
        <w:autoSpaceDE/>
        <w:autoSpaceDN/>
        <w:bidi w:val="0"/>
        <w:adjustRightInd/>
        <w:spacing w:line="240" w:lineRule="auto"/>
        <w:jc w:val="left"/>
        <w:textAlignment w:val="auto"/>
        <w:rPr>
          <w:rFonts w:hint="default" w:ascii="Times New Roman" w:hAnsi="Times New Roman" w:eastAsia="宋体" w:cs="Times New Roman"/>
          <w:b w:val="0"/>
          <w:bCs w:val="0"/>
          <w:sz w:val="20"/>
          <w:szCs w:val="20"/>
        </w:rPr>
      </w:pPr>
      <w:r>
        <w:rPr>
          <w:rFonts w:hint="default" w:ascii="Times New Roman" w:hAnsi="Times New Roman" w:eastAsia="宋体" w:cs="Times New Roman"/>
          <w:b w:val="0"/>
          <w:bCs w:val="0"/>
          <w:sz w:val="20"/>
          <w:szCs w:val="20"/>
        </w:rPr>
        <w:pict>
          <v:rect id="_x0000_i1027" o:spt="1" style="height:1.5pt;width:432pt;" fillcolor="#0F1115" filled="t" stroked="f" coordsize="21600,21600" o:hr="t" o:hrstd="t" o:hrnoshade="t" o:hralign="center">
            <v:path/>
            <v:fill on="t" focussize="0,0"/>
            <v:stroke on="f"/>
            <v:imagedata o:title=""/>
            <o:lock v:ext="edit"/>
            <w10:wrap type="none"/>
            <w10:anchorlock/>
          </v:rect>
        </w:pict>
      </w:r>
      <w:r>
        <w:rPr>
          <w:rFonts w:hint="default" w:ascii="Times New Roman" w:hAnsi="Times New Roman" w:eastAsia="宋体" w:cs="Times New Roman"/>
          <w:b/>
          <w:bCs/>
          <w:sz w:val="28"/>
          <w:szCs w:val="28"/>
        </w:rPr>
        <w:t>三、住宅类</w:t>
      </w:r>
    </w:p>
    <w:tbl>
      <w:tblPr>
        <w:tblStyle w:val="8"/>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39"/>
        <w:gridCol w:w="1719"/>
        <w:gridCol w:w="1889"/>
        <w:gridCol w:w="2086"/>
        <w:gridCol w:w="2189"/>
      </w:tblGrid>
      <w:tr w14:paraId="12CE6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639" w:type="dxa"/>
            <w:tcBorders>
              <w:top w:val="nil"/>
            </w:tcBorders>
            <w:shd w:val="clear" w:color="auto" w:fill="auto"/>
            <w:tcMar>
              <w:top w:w="150" w:type="dxa"/>
              <w:left w:w="0" w:type="dxa"/>
              <w:bottom w:w="150" w:type="dxa"/>
              <w:right w:w="240" w:type="dxa"/>
            </w:tcMar>
            <w:vAlign w:val="center"/>
          </w:tcPr>
          <w:p w14:paraId="4F5EF94C">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序号</w:t>
            </w:r>
          </w:p>
        </w:tc>
        <w:tc>
          <w:tcPr>
            <w:tcW w:w="1719" w:type="dxa"/>
            <w:tcBorders>
              <w:top w:val="nil"/>
            </w:tcBorders>
            <w:shd w:val="clear" w:color="auto" w:fill="auto"/>
            <w:tcMar>
              <w:top w:w="150" w:type="dxa"/>
              <w:left w:w="240" w:type="dxa"/>
              <w:bottom w:w="150" w:type="dxa"/>
              <w:right w:w="240" w:type="dxa"/>
            </w:tcMar>
            <w:vAlign w:val="center"/>
          </w:tcPr>
          <w:p w14:paraId="0DC731EB">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子项名称</w:t>
            </w:r>
          </w:p>
        </w:tc>
        <w:tc>
          <w:tcPr>
            <w:tcW w:w="1889" w:type="dxa"/>
            <w:tcBorders>
              <w:top w:val="nil"/>
            </w:tcBorders>
            <w:shd w:val="clear" w:color="auto" w:fill="auto"/>
            <w:tcMar>
              <w:top w:w="150" w:type="dxa"/>
              <w:left w:w="240" w:type="dxa"/>
              <w:bottom w:w="150" w:type="dxa"/>
              <w:right w:w="240" w:type="dxa"/>
            </w:tcMar>
            <w:vAlign w:val="center"/>
          </w:tcPr>
          <w:p w14:paraId="7E974C49">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造价门槛</w:t>
            </w:r>
          </w:p>
        </w:tc>
        <w:tc>
          <w:tcPr>
            <w:tcW w:w="0" w:type="auto"/>
            <w:tcBorders>
              <w:top w:val="nil"/>
            </w:tcBorders>
            <w:shd w:val="clear" w:color="auto" w:fill="auto"/>
            <w:tcMar>
              <w:top w:w="150" w:type="dxa"/>
              <w:left w:w="240" w:type="dxa"/>
              <w:bottom w:w="150" w:type="dxa"/>
              <w:right w:w="240" w:type="dxa"/>
            </w:tcMar>
            <w:vAlign w:val="center"/>
          </w:tcPr>
          <w:p w14:paraId="67473A99">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面积门槛</w:t>
            </w:r>
          </w:p>
        </w:tc>
        <w:tc>
          <w:tcPr>
            <w:tcW w:w="2189" w:type="dxa"/>
            <w:tcBorders>
              <w:top w:val="nil"/>
            </w:tcBorders>
            <w:shd w:val="clear" w:color="auto" w:fill="auto"/>
            <w:tcMar>
              <w:top w:w="150" w:type="dxa"/>
              <w:left w:w="240" w:type="dxa"/>
              <w:bottom w:w="150" w:type="dxa"/>
              <w:right w:w="240" w:type="dxa"/>
            </w:tcMar>
            <w:vAlign w:val="center"/>
          </w:tcPr>
          <w:p w14:paraId="4F526780">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特殊要求</w:t>
            </w:r>
          </w:p>
        </w:tc>
      </w:tr>
      <w:tr w14:paraId="7732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193EF6B1">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w:t>
            </w:r>
            <w:r>
              <w:rPr>
                <w:rFonts w:hint="eastAsia" w:ascii="Times New Roman" w:hAnsi="Times New Roman" w:eastAsia="宋体" w:cs="Times New Roman"/>
                <w:b w:val="0"/>
                <w:bCs w:val="0"/>
                <w:kern w:val="0"/>
                <w:sz w:val="18"/>
                <w:szCs w:val="18"/>
                <w:lang w:val="en-US" w:eastAsia="zh-CN" w:bidi="ar"/>
              </w:rPr>
              <w:t>0</w:t>
            </w:r>
          </w:p>
        </w:tc>
        <w:tc>
          <w:tcPr>
            <w:tcW w:w="1719" w:type="dxa"/>
            <w:shd w:val="clear" w:color="auto" w:fill="auto"/>
            <w:tcMar>
              <w:top w:w="150" w:type="dxa"/>
              <w:left w:w="240" w:type="dxa"/>
              <w:bottom w:w="150" w:type="dxa"/>
              <w:right w:w="240" w:type="dxa"/>
            </w:tcMar>
            <w:vAlign w:val="center"/>
          </w:tcPr>
          <w:p w14:paraId="1720987C">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住宅装饰施工（批量精装修）</w:t>
            </w:r>
          </w:p>
        </w:tc>
        <w:tc>
          <w:tcPr>
            <w:tcW w:w="1889" w:type="dxa"/>
            <w:shd w:val="clear" w:color="auto" w:fill="auto"/>
            <w:tcMar>
              <w:top w:w="150" w:type="dxa"/>
              <w:left w:w="240" w:type="dxa"/>
              <w:bottom w:w="150" w:type="dxa"/>
              <w:right w:w="240" w:type="dxa"/>
            </w:tcMar>
            <w:vAlign w:val="center"/>
          </w:tcPr>
          <w:p w14:paraId="0A811618">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工程造价≥500万元</w:t>
            </w:r>
          </w:p>
        </w:tc>
        <w:tc>
          <w:tcPr>
            <w:tcW w:w="2086" w:type="dxa"/>
            <w:shd w:val="clear" w:color="auto" w:fill="auto"/>
            <w:tcMar>
              <w:top w:w="150" w:type="dxa"/>
              <w:left w:w="240" w:type="dxa"/>
              <w:bottom w:w="150" w:type="dxa"/>
              <w:right w:w="240" w:type="dxa"/>
            </w:tcMar>
            <w:vAlign w:val="center"/>
          </w:tcPr>
          <w:p w14:paraId="168C520B">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施工面积≥5000㎡</w:t>
            </w:r>
          </w:p>
        </w:tc>
        <w:tc>
          <w:tcPr>
            <w:tcW w:w="2189" w:type="dxa"/>
            <w:shd w:val="clear" w:color="auto" w:fill="auto"/>
            <w:tcMar>
              <w:top w:w="150" w:type="dxa"/>
              <w:left w:w="240" w:type="dxa"/>
              <w:bottom w:w="150" w:type="dxa"/>
              <w:right w:w="0" w:type="dxa"/>
            </w:tcMar>
            <w:vAlign w:val="center"/>
          </w:tcPr>
          <w:p w14:paraId="63F434E1">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须为同一开发项目的批量精装修工程</w:t>
            </w:r>
          </w:p>
        </w:tc>
      </w:tr>
      <w:tr w14:paraId="41D9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46A7BBD7">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w:t>
            </w:r>
            <w:r>
              <w:rPr>
                <w:rFonts w:hint="eastAsia" w:ascii="Times New Roman" w:hAnsi="Times New Roman" w:eastAsia="宋体" w:cs="Times New Roman"/>
                <w:b w:val="0"/>
                <w:bCs w:val="0"/>
                <w:kern w:val="0"/>
                <w:sz w:val="18"/>
                <w:szCs w:val="18"/>
                <w:lang w:val="en-US" w:eastAsia="zh-CN" w:bidi="ar"/>
              </w:rPr>
              <w:t>1</w:t>
            </w:r>
          </w:p>
        </w:tc>
        <w:tc>
          <w:tcPr>
            <w:tcW w:w="1719" w:type="dxa"/>
            <w:shd w:val="clear" w:color="auto" w:fill="auto"/>
            <w:tcMar>
              <w:top w:w="150" w:type="dxa"/>
              <w:left w:w="240" w:type="dxa"/>
              <w:bottom w:w="150" w:type="dxa"/>
              <w:right w:w="240" w:type="dxa"/>
            </w:tcMar>
            <w:vAlign w:val="center"/>
          </w:tcPr>
          <w:p w14:paraId="5F047EF4">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别墅及高端住宅装饰施工</w:t>
            </w:r>
          </w:p>
        </w:tc>
        <w:tc>
          <w:tcPr>
            <w:tcW w:w="1889" w:type="dxa"/>
            <w:shd w:val="clear" w:color="auto" w:fill="auto"/>
            <w:tcMar>
              <w:top w:w="150" w:type="dxa"/>
              <w:left w:w="240" w:type="dxa"/>
              <w:bottom w:w="150" w:type="dxa"/>
              <w:right w:w="240" w:type="dxa"/>
            </w:tcMar>
            <w:vAlign w:val="center"/>
          </w:tcPr>
          <w:p w14:paraId="0728328F">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工程造价≥200万元</w:t>
            </w:r>
          </w:p>
        </w:tc>
        <w:tc>
          <w:tcPr>
            <w:tcW w:w="2086" w:type="dxa"/>
            <w:shd w:val="clear" w:color="auto" w:fill="auto"/>
            <w:tcMar>
              <w:top w:w="150" w:type="dxa"/>
              <w:left w:w="240" w:type="dxa"/>
              <w:bottom w:w="150" w:type="dxa"/>
              <w:right w:w="240" w:type="dxa"/>
            </w:tcMar>
            <w:vAlign w:val="center"/>
          </w:tcPr>
          <w:p w14:paraId="73850715">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施工面积≥500㎡</w:t>
            </w:r>
          </w:p>
        </w:tc>
        <w:tc>
          <w:tcPr>
            <w:tcW w:w="2189" w:type="dxa"/>
            <w:shd w:val="clear" w:color="auto" w:fill="auto"/>
            <w:tcMar>
              <w:top w:w="150" w:type="dxa"/>
              <w:left w:w="240" w:type="dxa"/>
              <w:bottom w:w="150" w:type="dxa"/>
              <w:right w:w="0" w:type="dxa"/>
            </w:tcMar>
            <w:vAlign w:val="center"/>
          </w:tcPr>
          <w:p w14:paraId="23AA9D0A">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仅限独栋、联排别墅或大平层（200㎡以上）</w:t>
            </w:r>
          </w:p>
        </w:tc>
      </w:tr>
      <w:tr w14:paraId="69DFA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31178C7A">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18"/>
                <w:szCs w:val="18"/>
                <w:lang w:val="en-US" w:eastAsia="zh-CN" w:bidi="ar-SA"/>
              </w:rPr>
            </w:pPr>
            <w:bookmarkStart w:id="0" w:name="_GoBack" w:colFirst="0" w:colLast="4"/>
            <w:r>
              <w:rPr>
                <w:rFonts w:hint="default" w:ascii="Times New Roman" w:hAnsi="Times New Roman" w:eastAsia="宋体" w:cs="Times New Roman"/>
                <w:b w:val="0"/>
                <w:bCs w:val="0"/>
                <w:color w:val="auto"/>
                <w:kern w:val="0"/>
                <w:sz w:val="18"/>
                <w:szCs w:val="18"/>
                <w:lang w:val="en-US" w:eastAsia="zh-CN" w:bidi="ar"/>
              </w:rPr>
              <w:t>1</w:t>
            </w:r>
            <w:r>
              <w:rPr>
                <w:rFonts w:hint="eastAsia" w:ascii="Times New Roman" w:hAnsi="Times New Roman" w:eastAsia="宋体" w:cs="Times New Roman"/>
                <w:b w:val="0"/>
                <w:bCs w:val="0"/>
                <w:color w:val="auto"/>
                <w:kern w:val="0"/>
                <w:sz w:val="18"/>
                <w:szCs w:val="18"/>
                <w:lang w:val="en-US" w:eastAsia="zh-CN" w:bidi="ar"/>
              </w:rPr>
              <w:t>2</w:t>
            </w:r>
          </w:p>
        </w:tc>
        <w:tc>
          <w:tcPr>
            <w:tcW w:w="1719" w:type="dxa"/>
            <w:shd w:val="clear" w:color="auto" w:fill="auto"/>
            <w:tcMar>
              <w:top w:w="150" w:type="dxa"/>
              <w:left w:w="240" w:type="dxa"/>
              <w:bottom w:w="150" w:type="dxa"/>
              <w:right w:w="240" w:type="dxa"/>
            </w:tcMar>
            <w:vAlign w:val="center"/>
          </w:tcPr>
          <w:p w14:paraId="23681FF7">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bidi="ar"/>
              </w:rPr>
              <w:t>住宅装饰施工</w:t>
            </w:r>
          </w:p>
        </w:tc>
        <w:tc>
          <w:tcPr>
            <w:tcW w:w="1889" w:type="dxa"/>
            <w:shd w:val="clear" w:color="auto" w:fill="auto"/>
            <w:tcMar>
              <w:top w:w="150" w:type="dxa"/>
              <w:left w:w="240" w:type="dxa"/>
              <w:bottom w:w="150" w:type="dxa"/>
              <w:right w:w="240" w:type="dxa"/>
            </w:tcMar>
            <w:vAlign w:val="center"/>
          </w:tcPr>
          <w:p w14:paraId="5F501272">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0"/>
                <w:sz w:val="18"/>
                <w:szCs w:val="18"/>
                <w:lang w:val="en-US" w:eastAsia="zh-CN" w:bidi="ar"/>
              </w:rPr>
              <w:t>工程造价≥</w:t>
            </w:r>
            <w:r>
              <w:rPr>
                <w:rFonts w:hint="eastAsia" w:ascii="Times New Roman" w:hAnsi="Times New Roman" w:eastAsia="宋体" w:cs="Times New Roman"/>
                <w:b w:val="0"/>
                <w:bCs w:val="0"/>
                <w:color w:val="auto"/>
                <w:kern w:val="0"/>
                <w:sz w:val="18"/>
                <w:szCs w:val="18"/>
                <w:lang w:val="en-US" w:eastAsia="zh-CN" w:bidi="ar"/>
              </w:rPr>
              <w:t>3</w:t>
            </w:r>
            <w:r>
              <w:rPr>
                <w:rFonts w:hint="default" w:ascii="Times New Roman" w:hAnsi="Times New Roman" w:eastAsia="宋体" w:cs="Times New Roman"/>
                <w:b w:val="0"/>
                <w:bCs w:val="0"/>
                <w:color w:val="auto"/>
                <w:kern w:val="0"/>
                <w:sz w:val="18"/>
                <w:szCs w:val="18"/>
                <w:lang w:val="en-US" w:eastAsia="zh-CN" w:bidi="ar"/>
              </w:rPr>
              <w:t>0万元</w:t>
            </w:r>
          </w:p>
        </w:tc>
        <w:tc>
          <w:tcPr>
            <w:tcW w:w="2086" w:type="dxa"/>
            <w:shd w:val="clear" w:color="auto" w:fill="auto"/>
            <w:tcMar>
              <w:top w:w="150" w:type="dxa"/>
              <w:left w:w="240" w:type="dxa"/>
              <w:bottom w:w="150" w:type="dxa"/>
              <w:right w:w="240" w:type="dxa"/>
            </w:tcMar>
            <w:vAlign w:val="center"/>
          </w:tcPr>
          <w:p w14:paraId="1DD7558A">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eastAsia" w:ascii="Times New Roman" w:hAnsi="Times New Roman" w:eastAsia="宋体" w:cs="Times New Roman"/>
                <w:b w:val="0"/>
                <w:bCs w:val="0"/>
                <w:color w:val="auto"/>
                <w:kern w:val="0"/>
                <w:sz w:val="18"/>
                <w:szCs w:val="18"/>
                <w:lang w:val="en-US" w:eastAsia="zh-CN" w:bidi="ar"/>
              </w:rPr>
              <w:t>施工</w:t>
            </w:r>
            <w:r>
              <w:rPr>
                <w:rFonts w:hint="default" w:ascii="Times New Roman" w:hAnsi="Times New Roman" w:eastAsia="宋体" w:cs="Times New Roman"/>
                <w:b w:val="0"/>
                <w:bCs w:val="0"/>
                <w:color w:val="auto"/>
                <w:kern w:val="0"/>
                <w:sz w:val="18"/>
                <w:szCs w:val="18"/>
                <w:lang w:val="en-US" w:eastAsia="zh-CN" w:bidi="ar"/>
              </w:rPr>
              <w:t>面积≥</w:t>
            </w:r>
            <w:r>
              <w:rPr>
                <w:rFonts w:hint="eastAsia" w:ascii="Times New Roman" w:hAnsi="Times New Roman" w:eastAsia="宋体" w:cs="Times New Roman"/>
                <w:b w:val="0"/>
                <w:bCs w:val="0"/>
                <w:color w:val="auto"/>
                <w:kern w:val="0"/>
                <w:sz w:val="18"/>
                <w:szCs w:val="18"/>
                <w:lang w:val="en-US" w:eastAsia="zh-CN" w:bidi="ar"/>
              </w:rPr>
              <w:t>13</w:t>
            </w:r>
            <w:r>
              <w:rPr>
                <w:rFonts w:hint="default" w:ascii="Times New Roman" w:hAnsi="Times New Roman" w:eastAsia="宋体" w:cs="Times New Roman"/>
                <w:b w:val="0"/>
                <w:bCs w:val="0"/>
                <w:color w:val="auto"/>
                <w:kern w:val="0"/>
                <w:sz w:val="18"/>
                <w:szCs w:val="18"/>
                <w:lang w:val="en-US" w:eastAsia="zh-CN" w:bidi="ar"/>
              </w:rPr>
              <w:t>0㎡</w:t>
            </w:r>
          </w:p>
        </w:tc>
        <w:tc>
          <w:tcPr>
            <w:tcW w:w="2189" w:type="dxa"/>
            <w:shd w:val="clear" w:color="auto" w:fill="auto"/>
            <w:tcMar>
              <w:top w:w="150" w:type="dxa"/>
              <w:left w:w="240" w:type="dxa"/>
              <w:bottom w:w="150" w:type="dxa"/>
              <w:right w:w="0" w:type="dxa"/>
            </w:tcMar>
            <w:vAlign w:val="center"/>
          </w:tcPr>
          <w:p w14:paraId="1ADCD660">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color w:val="auto"/>
                <w:kern w:val="2"/>
                <w:sz w:val="18"/>
                <w:szCs w:val="18"/>
                <w:lang w:val="en-US" w:eastAsia="zh-CN" w:bidi="ar-SA"/>
              </w:rPr>
            </w:pPr>
            <w:r>
              <w:rPr>
                <w:rFonts w:hint="default" w:ascii="Times New Roman" w:hAnsi="Times New Roman" w:eastAsia="宋体" w:cs="Times New Roman"/>
                <w:b w:val="0"/>
                <w:bCs w:val="0"/>
                <w:color w:val="auto"/>
                <w:kern w:val="2"/>
                <w:sz w:val="18"/>
                <w:szCs w:val="18"/>
                <w:lang w:val="en-US" w:eastAsia="zh-CN" w:bidi="ar-SA"/>
              </w:rPr>
              <w:t>单项住宅</w:t>
            </w:r>
            <w:r>
              <w:rPr>
                <w:rFonts w:hint="eastAsia" w:ascii="Times New Roman" w:hAnsi="Times New Roman" w:eastAsia="宋体" w:cs="Times New Roman"/>
                <w:b w:val="0"/>
                <w:bCs w:val="0"/>
                <w:color w:val="auto"/>
                <w:kern w:val="2"/>
                <w:sz w:val="18"/>
                <w:szCs w:val="18"/>
                <w:lang w:val="en-US" w:eastAsia="zh-CN" w:bidi="ar-SA"/>
              </w:rPr>
              <w:t>项目</w:t>
            </w:r>
          </w:p>
        </w:tc>
      </w:tr>
      <w:bookmarkEnd w:id="0"/>
      <w:tr w14:paraId="1569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5B0BCD1B">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18"/>
                <w:szCs w:val="18"/>
              </w:rPr>
            </w:pPr>
            <w:r>
              <w:rPr>
                <w:rFonts w:hint="default" w:ascii="Times New Roman" w:hAnsi="Times New Roman" w:eastAsia="宋体" w:cs="Times New Roman"/>
                <w:b w:val="0"/>
                <w:bCs w:val="0"/>
                <w:kern w:val="0"/>
                <w:sz w:val="18"/>
                <w:szCs w:val="18"/>
                <w:lang w:val="en-US" w:eastAsia="zh-CN" w:bidi="ar"/>
              </w:rPr>
              <w:t>1</w:t>
            </w:r>
            <w:r>
              <w:rPr>
                <w:rFonts w:hint="eastAsia" w:ascii="Times New Roman" w:hAnsi="Times New Roman" w:eastAsia="宋体" w:cs="Times New Roman"/>
                <w:b w:val="0"/>
                <w:bCs w:val="0"/>
                <w:kern w:val="0"/>
                <w:sz w:val="18"/>
                <w:szCs w:val="18"/>
                <w:lang w:val="en-US" w:eastAsia="zh-CN" w:bidi="ar"/>
              </w:rPr>
              <w:t>3</w:t>
            </w:r>
          </w:p>
        </w:tc>
        <w:tc>
          <w:tcPr>
            <w:tcW w:w="1719" w:type="dxa"/>
            <w:shd w:val="clear" w:color="auto" w:fill="auto"/>
            <w:tcMar>
              <w:top w:w="150" w:type="dxa"/>
              <w:left w:w="240" w:type="dxa"/>
              <w:bottom w:w="150" w:type="dxa"/>
              <w:right w:w="240" w:type="dxa"/>
            </w:tcMar>
            <w:vAlign w:val="center"/>
          </w:tcPr>
          <w:p w14:paraId="72260807">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老旧小区住宅改造</w:t>
            </w:r>
          </w:p>
        </w:tc>
        <w:tc>
          <w:tcPr>
            <w:tcW w:w="1889" w:type="dxa"/>
            <w:shd w:val="clear" w:color="auto" w:fill="auto"/>
            <w:tcMar>
              <w:top w:w="150" w:type="dxa"/>
              <w:left w:w="240" w:type="dxa"/>
              <w:bottom w:w="150" w:type="dxa"/>
              <w:right w:w="240" w:type="dxa"/>
            </w:tcMar>
            <w:vAlign w:val="center"/>
          </w:tcPr>
          <w:p w14:paraId="055D1AA4">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改造工程造价≥15万元</w:t>
            </w:r>
          </w:p>
        </w:tc>
        <w:tc>
          <w:tcPr>
            <w:tcW w:w="2086" w:type="dxa"/>
            <w:shd w:val="clear" w:color="auto" w:fill="auto"/>
            <w:tcMar>
              <w:top w:w="150" w:type="dxa"/>
              <w:left w:w="240" w:type="dxa"/>
              <w:bottom w:w="150" w:type="dxa"/>
              <w:right w:w="240" w:type="dxa"/>
            </w:tcMar>
            <w:vAlign w:val="center"/>
          </w:tcPr>
          <w:p w14:paraId="0FC10AE0">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改造面积≥90㎡</w:t>
            </w:r>
          </w:p>
        </w:tc>
        <w:tc>
          <w:tcPr>
            <w:tcW w:w="2189" w:type="dxa"/>
            <w:shd w:val="clear" w:color="auto" w:fill="auto"/>
            <w:tcMar>
              <w:top w:w="150" w:type="dxa"/>
              <w:left w:w="240" w:type="dxa"/>
              <w:bottom w:w="150" w:type="dxa"/>
              <w:right w:w="0" w:type="dxa"/>
            </w:tcMar>
            <w:vAlign w:val="center"/>
          </w:tcPr>
          <w:p w14:paraId="5F6CA260">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须列入老旧小区改造计划或提供业主委员会同意证明</w:t>
            </w:r>
          </w:p>
        </w:tc>
      </w:tr>
      <w:tr w14:paraId="25E28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7E3CE5B9">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1</w:t>
            </w:r>
            <w:r>
              <w:rPr>
                <w:rFonts w:hint="eastAsia" w:ascii="Times New Roman" w:hAnsi="Times New Roman" w:eastAsia="宋体" w:cs="Times New Roman"/>
                <w:b w:val="0"/>
                <w:bCs w:val="0"/>
                <w:kern w:val="0"/>
                <w:sz w:val="18"/>
                <w:szCs w:val="18"/>
                <w:lang w:val="en-US" w:eastAsia="zh-CN" w:bidi="ar"/>
              </w:rPr>
              <w:t>4</w:t>
            </w:r>
          </w:p>
        </w:tc>
        <w:tc>
          <w:tcPr>
            <w:tcW w:w="1719" w:type="dxa"/>
            <w:shd w:val="clear" w:color="auto" w:fill="auto"/>
            <w:tcMar>
              <w:top w:w="150" w:type="dxa"/>
              <w:left w:w="240" w:type="dxa"/>
              <w:bottom w:w="150" w:type="dxa"/>
              <w:right w:w="240" w:type="dxa"/>
            </w:tcMar>
            <w:vAlign w:val="center"/>
          </w:tcPr>
          <w:p w14:paraId="19DD6262">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18"/>
                <w:szCs w:val="18"/>
                <w:lang w:val="en-US" w:eastAsia="zh-CN" w:bidi="ar"/>
              </w:rPr>
            </w:pPr>
            <w:r>
              <w:rPr>
                <w:rFonts w:hint="default" w:ascii="Times New Roman" w:hAnsi="Times New Roman" w:eastAsia="宋体" w:cs="Times New Roman"/>
                <w:b w:val="0"/>
                <w:bCs w:val="0"/>
                <w:kern w:val="0"/>
                <w:sz w:val="18"/>
                <w:szCs w:val="18"/>
                <w:lang w:val="en-US" w:eastAsia="zh-CN" w:bidi="ar"/>
              </w:rPr>
              <w:t>住宅装饰设计</w:t>
            </w:r>
          </w:p>
          <w:p w14:paraId="203E70CB">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18"/>
                <w:szCs w:val="18"/>
                <w:lang w:val="en-US" w:eastAsia="zh-CN" w:bidi="ar"/>
              </w:rPr>
            </w:pPr>
            <w:r>
              <w:rPr>
                <w:rFonts w:hint="eastAsia" w:ascii="Times New Roman" w:hAnsi="Times New Roman" w:eastAsia="宋体" w:cs="Times New Roman"/>
                <w:b w:val="0"/>
                <w:bCs w:val="0"/>
                <w:kern w:val="0"/>
                <w:sz w:val="18"/>
                <w:szCs w:val="18"/>
                <w:lang w:val="en-US" w:eastAsia="zh-CN" w:bidi="ar"/>
              </w:rPr>
              <w:t>（批量精装修）</w:t>
            </w:r>
          </w:p>
        </w:tc>
        <w:tc>
          <w:tcPr>
            <w:tcW w:w="1889" w:type="dxa"/>
            <w:shd w:val="clear" w:color="auto" w:fill="auto"/>
            <w:tcMar>
              <w:top w:w="150" w:type="dxa"/>
              <w:left w:w="240" w:type="dxa"/>
              <w:bottom w:w="150" w:type="dxa"/>
              <w:right w:w="240" w:type="dxa"/>
            </w:tcMar>
            <w:vAlign w:val="center"/>
          </w:tcPr>
          <w:p w14:paraId="37B4D8F5">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设计合同额≥10万元</w:t>
            </w:r>
          </w:p>
        </w:tc>
        <w:tc>
          <w:tcPr>
            <w:tcW w:w="2086" w:type="dxa"/>
            <w:shd w:val="clear" w:color="auto" w:fill="auto"/>
            <w:tcMar>
              <w:top w:w="150" w:type="dxa"/>
              <w:left w:w="240" w:type="dxa"/>
              <w:bottom w:w="150" w:type="dxa"/>
              <w:right w:w="240" w:type="dxa"/>
            </w:tcMar>
            <w:vAlign w:val="center"/>
          </w:tcPr>
          <w:p w14:paraId="63827504">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设计面积≥5000㎡</w:t>
            </w:r>
          </w:p>
        </w:tc>
        <w:tc>
          <w:tcPr>
            <w:tcW w:w="2189" w:type="dxa"/>
            <w:shd w:val="clear" w:color="auto" w:fill="auto"/>
            <w:tcMar>
              <w:top w:w="150" w:type="dxa"/>
              <w:left w:w="240" w:type="dxa"/>
              <w:bottom w:w="150" w:type="dxa"/>
              <w:right w:w="0" w:type="dxa"/>
            </w:tcMar>
            <w:vAlign w:val="center"/>
          </w:tcPr>
          <w:p w14:paraId="277CA565">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2"/>
                <w:sz w:val="18"/>
                <w:szCs w:val="18"/>
                <w:lang w:val="en-US" w:eastAsia="zh-CN" w:bidi="ar-SA"/>
              </w:rPr>
            </w:pPr>
            <w:r>
              <w:rPr>
                <w:rFonts w:hint="default" w:ascii="Times New Roman" w:hAnsi="Times New Roman" w:eastAsia="宋体" w:cs="Times New Roman"/>
                <w:b w:val="0"/>
                <w:bCs w:val="0"/>
                <w:kern w:val="0"/>
                <w:sz w:val="18"/>
                <w:szCs w:val="18"/>
                <w:lang w:val="en-US" w:eastAsia="zh-CN" w:bidi="ar"/>
              </w:rPr>
              <w:t>须为批量精装修住宅项目设计</w:t>
            </w:r>
          </w:p>
        </w:tc>
      </w:tr>
      <w:tr w14:paraId="0EE5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639" w:type="dxa"/>
            <w:shd w:val="clear" w:color="auto" w:fill="auto"/>
            <w:tcMar>
              <w:top w:w="150" w:type="dxa"/>
              <w:left w:w="0" w:type="dxa"/>
              <w:bottom w:w="150" w:type="dxa"/>
              <w:right w:w="240" w:type="dxa"/>
            </w:tcMar>
            <w:vAlign w:val="center"/>
          </w:tcPr>
          <w:p w14:paraId="5C4D0EB8">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18"/>
                <w:szCs w:val="18"/>
                <w:lang w:val="en-US" w:eastAsia="zh-CN" w:bidi="ar"/>
              </w:rPr>
            </w:pPr>
            <w:r>
              <w:rPr>
                <w:rFonts w:hint="eastAsia" w:ascii="Times New Roman" w:hAnsi="Times New Roman" w:eastAsia="宋体" w:cs="Times New Roman"/>
                <w:b w:val="0"/>
                <w:bCs w:val="0"/>
                <w:kern w:val="0"/>
                <w:sz w:val="18"/>
                <w:szCs w:val="18"/>
                <w:lang w:val="en-US" w:eastAsia="zh-CN" w:bidi="ar"/>
              </w:rPr>
              <w:t>15</w:t>
            </w:r>
          </w:p>
        </w:tc>
        <w:tc>
          <w:tcPr>
            <w:tcW w:w="1719" w:type="dxa"/>
            <w:shd w:val="clear" w:color="auto" w:fill="auto"/>
            <w:tcMar>
              <w:top w:w="150" w:type="dxa"/>
              <w:left w:w="240" w:type="dxa"/>
              <w:bottom w:w="150" w:type="dxa"/>
              <w:right w:w="240" w:type="dxa"/>
            </w:tcMar>
            <w:vAlign w:val="center"/>
          </w:tcPr>
          <w:p w14:paraId="78C04A39">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kern w:val="0"/>
                <w:sz w:val="18"/>
                <w:szCs w:val="18"/>
                <w:lang w:val="en-US" w:eastAsia="zh-CN" w:bidi="ar"/>
              </w:rPr>
            </w:pPr>
            <w:r>
              <w:rPr>
                <w:rFonts w:hint="eastAsia" w:ascii="Times New Roman" w:hAnsi="Times New Roman" w:eastAsia="宋体" w:cs="Times New Roman"/>
                <w:b w:val="0"/>
                <w:bCs w:val="0"/>
                <w:kern w:val="0"/>
                <w:sz w:val="18"/>
                <w:szCs w:val="18"/>
                <w:lang w:val="en-US" w:eastAsia="zh-CN" w:bidi="ar"/>
              </w:rPr>
              <w:t>住宅装饰设计</w:t>
            </w:r>
          </w:p>
        </w:tc>
        <w:tc>
          <w:tcPr>
            <w:tcW w:w="1889" w:type="dxa"/>
            <w:shd w:val="clear" w:color="auto" w:fill="auto"/>
            <w:tcMar>
              <w:top w:w="150" w:type="dxa"/>
              <w:left w:w="240" w:type="dxa"/>
              <w:bottom w:w="150" w:type="dxa"/>
              <w:right w:w="240" w:type="dxa"/>
            </w:tcMar>
            <w:vAlign w:val="center"/>
          </w:tcPr>
          <w:p w14:paraId="4D22D297">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0"/>
                <w:sz w:val="18"/>
                <w:szCs w:val="18"/>
                <w:lang w:val="en-US" w:eastAsia="zh-CN" w:bidi="ar"/>
              </w:rPr>
            </w:pPr>
            <w:r>
              <w:rPr>
                <w:rFonts w:hint="eastAsia" w:ascii="Times New Roman" w:hAnsi="Times New Roman" w:eastAsia="宋体" w:cs="Times New Roman"/>
                <w:b w:val="0"/>
                <w:bCs w:val="0"/>
                <w:kern w:val="0"/>
                <w:sz w:val="18"/>
                <w:szCs w:val="18"/>
                <w:lang w:val="en-US" w:eastAsia="zh-CN" w:bidi="ar"/>
              </w:rPr>
              <w:t>设计合同额</w:t>
            </w:r>
            <w:r>
              <w:rPr>
                <w:rFonts w:hint="default" w:ascii="Times New Roman" w:hAnsi="Times New Roman" w:eastAsia="宋体" w:cs="Times New Roman"/>
                <w:b w:val="0"/>
                <w:bCs w:val="0"/>
                <w:kern w:val="0"/>
                <w:sz w:val="18"/>
                <w:szCs w:val="18"/>
                <w:lang w:val="en-US" w:eastAsia="zh-CN" w:bidi="ar"/>
              </w:rPr>
              <w:t>≥</w:t>
            </w:r>
            <w:r>
              <w:rPr>
                <w:rFonts w:hint="eastAsia" w:ascii="Times New Roman" w:hAnsi="Times New Roman" w:eastAsia="宋体" w:cs="Times New Roman"/>
                <w:b w:val="0"/>
                <w:bCs w:val="0"/>
                <w:kern w:val="0"/>
                <w:sz w:val="18"/>
                <w:szCs w:val="18"/>
                <w:lang w:val="en-US" w:eastAsia="zh-CN" w:bidi="ar"/>
              </w:rPr>
              <w:t>5万</w:t>
            </w:r>
          </w:p>
        </w:tc>
        <w:tc>
          <w:tcPr>
            <w:tcW w:w="2086" w:type="dxa"/>
            <w:shd w:val="clear" w:color="auto" w:fill="auto"/>
            <w:tcMar>
              <w:top w:w="150" w:type="dxa"/>
              <w:left w:w="240" w:type="dxa"/>
              <w:bottom w:w="150" w:type="dxa"/>
              <w:right w:w="240" w:type="dxa"/>
            </w:tcMar>
            <w:vAlign w:val="center"/>
          </w:tcPr>
          <w:p w14:paraId="72D1FD01">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0"/>
                <w:sz w:val="18"/>
                <w:szCs w:val="18"/>
                <w:lang w:val="en-US" w:eastAsia="zh-CN" w:bidi="ar"/>
              </w:rPr>
            </w:pPr>
            <w:r>
              <w:rPr>
                <w:rFonts w:hint="default" w:ascii="Times New Roman" w:hAnsi="Times New Roman" w:eastAsia="宋体" w:cs="Times New Roman"/>
                <w:b w:val="0"/>
                <w:bCs w:val="0"/>
                <w:kern w:val="0"/>
                <w:sz w:val="18"/>
                <w:szCs w:val="18"/>
                <w:lang w:val="en-US" w:eastAsia="zh-CN" w:bidi="ar"/>
              </w:rPr>
              <w:t>设计面积≥</w:t>
            </w:r>
            <w:r>
              <w:rPr>
                <w:rFonts w:hint="eastAsia" w:ascii="Times New Roman" w:hAnsi="Times New Roman" w:eastAsia="宋体" w:cs="Times New Roman"/>
                <w:b w:val="0"/>
                <w:bCs w:val="0"/>
                <w:kern w:val="0"/>
                <w:sz w:val="18"/>
                <w:szCs w:val="18"/>
                <w:lang w:val="en-US" w:eastAsia="zh-CN" w:bidi="ar"/>
              </w:rPr>
              <w:t>13</w:t>
            </w:r>
            <w:r>
              <w:rPr>
                <w:rFonts w:hint="default" w:ascii="Times New Roman" w:hAnsi="Times New Roman" w:eastAsia="宋体" w:cs="Times New Roman"/>
                <w:b w:val="0"/>
                <w:bCs w:val="0"/>
                <w:kern w:val="0"/>
                <w:sz w:val="18"/>
                <w:szCs w:val="18"/>
                <w:lang w:val="en-US" w:eastAsia="zh-CN" w:bidi="ar"/>
              </w:rPr>
              <w:t>0㎡</w:t>
            </w:r>
          </w:p>
        </w:tc>
        <w:tc>
          <w:tcPr>
            <w:tcW w:w="2189" w:type="dxa"/>
            <w:shd w:val="clear" w:color="auto" w:fill="auto"/>
            <w:tcMar>
              <w:top w:w="150" w:type="dxa"/>
              <w:left w:w="240" w:type="dxa"/>
              <w:bottom w:w="150" w:type="dxa"/>
              <w:right w:w="0" w:type="dxa"/>
            </w:tcMar>
            <w:vAlign w:val="center"/>
          </w:tcPr>
          <w:p w14:paraId="18AE9F6B">
            <w:pPr>
              <w:keepNext/>
              <w:keepLines w:val="0"/>
              <w:pageBreakBefore w:val="0"/>
              <w:widowControl/>
              <w:suppressLineNumbers w:val="0"/>
              <w:kinsoku/>
              <w:wordWrap/>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宋体" w:cs="Times New Roman"/>
                <w:b w:val="0"/>
                <w:bCs w:val="0"/>
                <w:kern w:val="0"/>
                <w:sz w:val="18"/>
                <w:szCs w:val="18"/>
                <w:lang w:val="en-US" w:eastAsia="zh-CN" w:bidi="ar"/>
              </w:rPr>
            </w:pPr>
            <w:r>
              <w:rPr>
                <w:rFonts w:hint="eastAsia" w:ascii="Times New Roman" w:hAnsi="Times New Roman" w:eastAsia="宋体" w:cs="Times New Roman"/>
                <w:b w:val="0"/>
                <w:bCs w:val="0"/>
                <w:kern w:val="0"/>
                <w:sz w:val="18"/>
                <w:szCs w:val="18"/>
                <w:lang w:val="en-US" w:eastAsia="zh-CN" w:bidi="ar"/>
              </w:rPr>
              <w:t>单项住宅项目</w:t>
            </w:r>
          </w:p>
        </w:tc>
      </w:tr>
    </w:tbl>
    <w:p w14:paraId="71C9AAEE">
      <w:pPr>
        <w:pStyle w:val="2"/>
        <w:pageBreakBefore w:val="0"/>
        <w:widowControl/>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宋体" w:cs="Times New Roman"/>
          <w:b w:val="0"/>
          <w:bCs w:val="0"/>
        </w:rPr>
      </w:pPr>
      <w:r>
        <w:rPr>
          <w:rFonts w:hint="default" w:ascii="Times New Roman" w:hAnsi="Times New Roman" w:eastAsia="宋体" w:cs="Times New Roman"/>
          <w:b w:val="0"/>
          <w:bCs w:val="0"/>
          <w:sz w:val="20"/>
          <w:szCs w:val="20"/>
        </w:rPr>
        <w:pict>
          <v:rect id="_x0000_i1028" o:spt="1" style="height:1.5pt;width:432pt;" fillcolor="#0F1115" filled="t" stroked="f" coordsize="21600,21600" o:hr="t" o:hrstd="t" o:hrnoshade="t" o:hralign="center">
            <v:path/>
            <v:fill on="t" focussize="0,0"/>
            <v:stroke on="f"/>
            <v:imagedata o:title=""/>
            <o:lock v:ext="edit"/>
            <w10:wrap type="none"/>
            <w10:anchorlock/>
          </v:rect>
        </w:pict>
      </w:r>
      <w:r>
        <w:rPr>
          <w:rFonts w:hint="default" w:ascii="Times New Roman" w:hAnsi="Times New Roman" w:eastAsia="宋体" w:cs="Times New Roman"/>
          <w:b/>
          <w:bCs/>
          <w:sz w:val="28"/>
          <w:szCs w:val="28"/>
        </w:rPr>
        <w:t>四、通用说明</w:t>
      </w:r>
    </w:p>
    <w:p w14:paraId="5F48E4AB">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Style w:val="13"/>
          <w:rFonts w:hint="default" w:ascii="Times New Roman" w:hAnsi="Times New Roman" w:eastAsia="宋体" w:cs="Times New Roman"/>
          <w:b w:val="0"/>
          <w:bCs w:val="0"/>
          <w:sz w:val="24"/>
          <w:szCs w:val="24"/>
        </w:rPr>
        <w:t>群体工程认定</w:t>
      </w:r>
      <w:r>
        <w:rPr>
          <w:rFonts w:hint="default" w:ascii="Times New Roman" w:hAnsi="Times New Roman" w:eastAsia="宋体" w:cs="Times New Roman"/>
          <w:b w:val="0"/>
          <w:bCs w:val="0"/>
          <w:i w:val="0"/>
          <w:color w:val="0F1115"/>
          <w:sz w:val="24"/>
          <w:szCs w:val="24"/>
        </w:rPr>
        <w:t>：群体工程可按项目整体进行申报，其规模</w:t>
      </w:r>
      <w:r>
        <w:rPr>
          <w:rFonts w:hint="default" w:ascii="Times New Roman" w:hAnsi="Times New Roman" w:eastAsia="宋体" w:cs="Times New Roman"/>
          <w:b w:val="0"/>
          <w:bCs w:val="0"/>
          <w:i w:val="0"/>
          <w:color w:val="0F1115"/>
          <w:sz w:val="24"/>
          <w:szCs w:val="24"/>
          <w:lang w:eastAsia="zh-CN"/>
        </w:rPr>
        <w:t>依据</w:t>
      </w:r>
      <w:r>
        <w:rPr>
          <w:rFonts w:hint="default" w:ascii="Times New Roman" w:hAnsi="Times New Roman" w:eastAsia="宋体" w:cs="Times New Roman"/>
          <w:b w:val="0"/>
          <w:bCs w:val="0"/>
          <w:i w:val="0"/>
          <w:color w:val="0F1115"/>
          <w:sz w:val="24"/>
          <w:szCs w:val="24"/>
        </w:rPr>
        <w:t>总面积或总造价计算，且各单体工程须属于同一立项，相互</w:t>
      </w:r>
      <w:r>
        <w:rPr>
          <w:rFonts w:hint="default" w:ascii="Times New Roman" w:hAnsi="Times New Roman" w:eastAsia="宋体" w:cs="Times New Roman"/>
          <w:b w:val="0"/>
          <w:bCs w:val="0"/>
          <w:i w:val="0"/>
          <w:color w:val="0F1115"/>
          <w:sz w:val="24"/>
          <w:szCs w:val="24"/>
          <w:lang w:eastAsia="zh-CN"/>
        </w:rPr>
        <w:t>毗邻</w:t>
      </w:r>
      <w:r>
        <w:rPr>
          <w:rFonts w:hint="default" w:ascii="Times New Roman" w:hAnsi="Times New Roman" w:eastAsia="宋体" w:cs="Times New Roman"/>
          <w:b w:val="0"/>
          <w:bCs w:val="0"/>
          <w:i w:val="0"/>
          <w:color w:val="0F1115"/>
          <w:sz w:val="24"/>
          <w:szCs w:val="24"/>
        </w:rPr>
        <w:t>，并且使用功能相互配套。</w:t>
      </w:r>
    </w:p>
    <w:p w14:paraId="72A60D7F">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rPr>
      </w:pPr>
      <w:r>
        <w:rPr>
          <w:rStyle w:val="13"/>
          <w:rFonts w:hint="default" w:ascii="Times New Roman" w:hAnsi="Times New Roman" w:eastAsia="宋体" w:cs="Times New Roman"/>
          <w:b w:val="0"/>
          <w:bCs w:val="0"/>
          <w:sz w:val="24"/>
          <w:szCs w:val="24"/>
          <w:lang w:eastAsia="zh-CN"/>
        </w:rPr>
        <w:t>特殊</w:t>
      </w:r>
      <w:r>
        <w:rPr>
          <w:rStyle w:val="13"/>
          <w:rFonts w:hint="default" w:ascii="Times New Roman" w:hAnsi="Times New Roman" w:eastAsia="宋体" w:cs="Times New Roman"/>
          <w:b w:val="0"/>
          <w:bCs w:val="0"/>
          <w:sz w:val="24"/>
          <w:szCs w:val="24"/>
        </w:rPr>
        <w:t>项目通道</w:t>
      </w:r>
      <w:r>
        <w:rPr>
          <w:rFonts w:hint="default" w:ascii="Times New Roman" w:hAnsi="Times New Roman" w:eastAsia="宋体" w:cs="Times New Roman"/>
          <w:b w:val="0"/>
          <w:bCs w:val="0"/>
          <w:i w:val="0"/>
          <w:color w:val="0F1115"/>
          <w:sz w:val="24"/>
          <w:szCs w:val="24"/>
        </w:rPr>
        <w:t>：面积或规模偏小但具有代表性和影响力、建筑风格独具特色、质量特别优良的工程项目，经评审委员会认定后，其面积或规模要求可适当放宽，但</w:t>
      </w:r>
      <w:r>
        <w:rPr>
          <w:rFonts w:hint="default" w:ascii="Times New Roman" w:hAnsi="Times New Roman" w:eastAsia="宋体" w:cs="Times New Roman"/>
          <w:b w:val="0"/>
          <w:bCs w:val="0"/>
          <w:i w:val="0"/>
          <w:color w:val="0F1115"/>
          <w:sz w:val="24"/>
          <w:szCs w:val="24"/>
          <w:lang w:eastAsia="zh-CN"/>
        </w:rPr>
        <w:t>数量</w:t>
      </w:r>
      <w:r>
        <w:rPr>
          <w:rFonts w:hint="default" w:ascii="Times New Roman" w:hAnsi="Times New Roman" w:eastAsia="宋体" w:cs="Times New Roman"/>
          <w:b w:val="0"/>
          <w:bCs w:val="0"/>
          <w:i w:val="0"/>
          <w:color w:val="0F1115"/>
          <w:sz w:val="24"/>
          <w:szCs w:val="24"/>
        </w:rPr>
        <w:t>不得超过当年申报总数的5％。</w:t>
      </w:r>
    </w:p>
    <w:p w14:paraId="61690936">
      <w:pPr>
        <w:pStyle w:val="4"/>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sz w:val="24"/>
          <w:szCs w:val="24"/>
          <w:lang w:eastAsia="zh-CN"/>
        </w:rPr>
      </w:pPr>
      <w:r>
        <w:rPr>
          <w:rStyle w:val="13"/>
          <w:rFonts w:hint="default" w:ascii="Times New Roman" w:hAnsi="Times New Roman" w:eastAsia="宋体" w:cs="Times New Roman"/>
          <w:b w:val="0"/>
          <w:bCs w:val="0"/>
          <w:sz w:val="24"/>
          <w:szCs w:val="24"/>
          <w:lang w:eastAsia="zh-CN"/>
        </w:rPr>
        <w:t>结构改动要求</w:t>
      </w:r>
      <w:r>
        <w:rPr>
          <w:rFonts w:hint="default" w:ascii="Times New Roman" w:hAnsi="Times New Roman" w:eastAsia="宋体" w:cs="Times New Roman"/>
          <w:b w:val="0"/>
          <w:bCs w:val="0"/>
          <w:i w:val="0"/>
          <w:color w:val="0F1115"/>
          <w:sz w:val="24"/>
          <w:szCs w:val="24"/>
          <w:lang w:eastAsia="zh-CN"/>
        </w:rPr>
        <w:t>：涉及主体结构变动的改造工程，无论规模大小，均须提供原设计单位或具有相应资质设计单位出具的认可文件以及结构安全鉴定报告。</w:t>
      </w:r>
    </w:p>
    <w:p w14:paraId="612CB0D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sz w:val="24"/>
          <w:szCs w:val="24"/>
        </w:rPr>
      </w:pPr>
      <w:r>
        <w:rPr>
          <w:rStyle w:val="13"/>
          <w:rFonts w:hint="default" w:ascii="Times New Roman" w:hAnsi="Times New Roman" w:eastAsia="宋体" w:cs="Times New Roman"/>
          <w:b w:val="0"/>
          <w:bCs w:val="0"/>
          <w:sz w:val="24"/>
          <w:szCs w:val="24"/>
        </w:rPr>
        <w:t>竣工时间要求</w:t>
      </w:r>
      <w:r>
        <w:rPr>
          <w:rFonts w:hint="default" w:ascii="Times New Roman" w:hAnsi="Times New Roman" w:eastAsia="宋体" w:cs="Times New Roman"/>
          <w:b w:val="0"/>
          <w:bCs w:val="0"/>
          <w:i w:val="0"/>
          <w:color w:val="0F1115"/>
          <w:sz w:val="24"/>
          <w:szCs w:val="24"/>
        </w:rPr>
        <w:t>：所有申报工程须为2025年1月1日至2025年12月31日期间竣工，</w:t>
      </w:r>
      <w:r>
        <w:rPr>
          <w:rFonts w:hint="default" w:ascii="Times New Roman" w:hAnsi="Times New Roman" w:eastAsia="宋体" w:cs="Times New Roman"/>
          <w:b w:val="0"/>
          <w:bCs w:val="0"/>
          <w:i w:val="0"/>
          <w:color w:val="0F1115"/>
          <w:sz w:val="24"/>
          <w:szCs w:val="24"/>
          <w:lang w:eastAsia="zh-CN"/>
        </w:rPr>
        <w:t>通过</w:t>
      </w:r>
      <w:r>
        <w:rPr>
          <w:rFonts w:hint="default" w:ascii="Times New Roman" w:hAnsi="Times New Roman" w:eastAsia="宋体" w:cs="Times New Roman"/>
          <w:b w:val="0"/>
          <w:bCs w:val="0"/>
          <w:i w:val="0"/>
          <w:color w:val="0F1115"/>
          <w:sz w:val="24"/>
          <w:szCs w:val="24"/>
        </w:rPr>
        <w:t>竣工验收（或备案），并且投入使用。</w:t>
      </w:r>
    </w:p>
    <w:sectPr>
      <w:headerReference r:id="rId3" w:type="default"/>
      <w:footerReference r:id="rId5" w:type="default"/>
      <w:headerReference r:id="rId4" w:type="even"/>
      <w:footerReference r:id="rId6" w:type="even"/>
      <w:pgSz w:w="11906" w:h="16838"/>
      <w:pgMar w:top="1247" w:right="1474" w:bottom="1247"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A4E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B1021">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B1B1021">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ED5B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F88B6">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9BF88B6">
                    <w:pPr>
                      <w:pStyle w:val="5"/>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BF983">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9758F">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B1C93"/>
    <w:rsid w:val="137063AC"/>
    <w:rsid w:val="1C9C10B8"/>
    <w:rsid w:val="2FE071A6"/>
    <w:rsid w:val="3484365B"/>
    <w:rsid w:val="40AE5604"/>
    <w:rsid w:val="47F343D3"/>
    <w:rsid w:val="4E1D038D"/>
    <w:rsid w:val="53A369F8"/>
    <w:rsid w:val="5BBA5E0D"/>
    <w:rsid w:val="6347237D"/>
    <w:rsid w:val="6C427457"/>
    <w:rsid w:val="76DC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3"/>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0">
    <w:name w:val="Strong"/>
    <w:basedOn w:val="9"/>
    <w:qFormat/>
    <w:uiPriority w:val="0"/>
    <w:rPr>
      <w:b/>
    </w:rPr>
  </w:style>
  <w:style w:type="paragraph" w:customStyle="1" w:styleId="11">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12">
    <w:name w:val="表格标题"/>
    <w:next w:val="1"/>
    <w:qFormat/>
    <w:uiPriority w:val="0"/>
    <w:pPr>
      <w:overflowPunct w:val="0"/>
      <w:topLinePunct/>
      <w:spacing w:line="560" w:lineRule="exact"/>
      <w:jc w:val="center"/>
      <w:outlineLvl w:val="9"/>
    </w:pPr>
    <w:rPr>
      <w:rFonts w:ascii="Times New Roman" w:hAnsi="Times New Roman" w:eastAsia="仿宋_GB2312" w:cs="仿宋_GB2312"/>
      <w:spacing w:val="-6"/>
      <w:kern w:val="0"/>
      <w:sz w:val="32"/>
      <w:szCs w:val="32"/>
    </w:rPr>
  </w:style>
  <w:style w:type="character" w:customStyle="1" w:styleId="13">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945</Words>
  <Characters>1083</Characters>
  <Lines>0</Lines>
  <Paragraphs>0</Paragraphs>
  <TotalTime>2</TotalTime>
  <ScaleCrop>false</ScaleCrop>
  <LinksUpToDate>false</LinksUpToDate>
  <CharactersWithSpaces>1083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杨胖胖</cp:lastModifiedBy>
  <dcterms:modified xsi:type="dcterms:W3CDTF">2026-05-12T01:28:33Z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eyJoZGlkIjoiZjIwYmY0MmU3OGVhODMxNmNhNzMxMzllNWI0OGYzMDQiLCJ1c2VySWQiOiI2OTg2MDI1MzAifQ==</vt:lpwstr>
  </property>
  <property fmtid="{D5CDD505-2E9C-101B-9397-08002B2CF9AE}" pid="4" name="ICV">
    <vt:lpwstr>72464F28C44741F18CD0058006B72291_13</vt:lpwstr>
  </property>
</Properties>
</file>